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191C9" w14:textId="77777777" w:rsidR="00BF15A6" w:rsidRDefault="00BF15A6" w:rsidP="002B560F">
      <w:pPr>
        <w:pStyle w:val="NormalWeb"/>
        <w:spacing w:before="0" w:beforeAutospacing="0" w:after="160" w:afterAutospacing="0" w:line="360" w:lineRule="auto"/>
        <w:jc w:val="center"/>
        <w:rPr>
          <w:rFonts w:ascii="Book Antiqua" w:hAnsi="Book Antiqua"/>
          <w:color w:val="000000"/>
          <w:sz w:val="46"/>
          <w:szCs w:val="46"/>
        </w:rPr>
      </w:pPr>
    </w:p>
    <w:p w14:paraId="2D80606A" w14:textId="77777777" w:rsidR="00BF15A6" w:rsidRDefault="00BF15A6" w:rsidP="002B560F">
      <w:pPr>
        <w:pStyle w:val="NormalWeb"/>
        <w:spacing w:before="0" w:beforeAutospacing="0" w:after="160" w:afterAutospacing="0" w:line="360" w:lineRule="auto"/>
        <w:jc w:val="center"/>
        <w:rPr>
          <w:rFonts w:ascii="Book Antiqua" w:hAnsi="Book Antiqua"/>
          <w:color w:val="000000"/>
          <w:sz w:val="46"/>
          <w:szCs w:val="46"/>
        </w:rPr>
      </w:pPr>
    </w:p>
    <w:p w14:paraId="58183FC5" w14:textId="77777777" w:rsidR="00BF15A6" w:rsidRDefault="00BF15A6" w:rsidP="002B560F">
      <w:pPr>
        <w:pStyle w:val="NormalWeb"/>
        <w:spacing w:before="0" w:beforeAutospacing="0" w:after="160" w:afterAutospacing="0" w:line="360" w:lineRule="auto"/>
        <w:jc w:val="center"/>
        <w:rPr>
          <w:rFonts w:ascii="Book Antiqua" w:hAnsi="Book Antiqua"/>
          <w:color w:val="000000"/>
          <w:sz w:val="46"/>
          <w:szCs w:val="46"/>
        </w:rPr>
      </w:pPr>
    </w:p>
    <w:p w14:paraId="25C4169C" w14:textId="77777777" w:rsidR="00323590" w:rsidRDefault="00BF15A6" w:rsidP="002B560F">
      <w:pPr>
        <w:pStyle w:val="NormalWeb"/>
        <w:spacing w:before="0" w:beforeAutospacing="0" w:after="160" w:afterAutospacing="0" w:line="360" w:lineRule="auto"/>
        <w:jc w:val="center"/>
        <w:rPr>
          <w:rFonts w:ascii="Book Antiqua" w:hAnsi="Book Antiqua"/>
          <w:color w:val="000000"/>
          <w:sz w:val="46"/>
          <w:szCs w:val="46"/>
        </w:rPr>
      </w:pPr>
      <w:r w:rsidRPr="00BF15A6">
        <w:rPr>
          <w:rFonts w:ascii="Book Antiqua" w:hAnsi="Book Antiqua"/>
          <w:color w:val="000000"/>
          <w:sz w:val="46"/>
          <w:szCs w:val="46"/>
        </w:rPr>
        <w:t xml:space="preserve">Hibridno ratovanje </w:t>
      </w:r>
    </w:p>
    <w:p w14:paraId="2A782987" w14:textId="77777777" w:rsidR="00323590" w:rsidRDefault="00BF15A6" w:rsidP="002B560F">
      <w:pPr>
        <w:pStyle w:val="NormalWeb"/>
        <w:spacing w:before="0" w:beforeAutospacing="0" w:after="160" w:afterAutospacing="0" w:line="360" w:lineRule="auto"/>
        <w:jc w:val="center"/>
        <w:rPr>
          <w:rFonts w:ascii="Book Antiqua" w:hAnsi="Book Antiqua"/>
          <w:color w:val="000000"/>
          <w:sz w:val="46"/>
          <w:szCs w:val="46"/>
        </w:rPr>
      </w:pPr>
      <w:r w:rsidRPr="00BF15A6">
        <w:rPr>
          <w:rFonts w:ascii="Book Antiqua" w:hAnsi="Book Antiqua"/>
          <w:color w:val="000000"/>
          <w:sz w:val="46"/>
          <w:szCs w:val="46"/>
        </w:rPr>
        <w:t xml:space="preserve">protiv </w:t>
      </w:r>
    </w:p>
    <w:p w14:paraId="7611B69C" w14:textId="6EA426FA" w:rsidR="00BF15A6" w:rsidRDefault="00BF15A6" w:rsidP="002B560F">
      <w:pPr>
        <w:pStyle w:val="NormalWeb"/>
        <w:spacing w:before="0" w:beforeAutospacing="0" w:after="160" w:afterAutospacing="0" w:line="360" w:lineRule="auto"/>
        <w:jc w:val="center"/>
        <w:rPr>
          <w:rFonts w:ascii="Book Antiqua" w:hAnsi="Book Antiqua"/>
          <w:color w:val="000000"/>
          <w:sz w:val="46"/>
          <w:szCs w:val="46"/>
        </w:rPr>
      </w:pPr>
      <w:r w:rsidRPr="00BF15A6">
        <w:rPr>
          <w:rFonts w:ascii="Book Antiqua" w:hAnsi="Book Antiqua"/>
          <w:color w:val="000000"/>
          <w:sz w:val="46"/>
          <w:szCs w:val="46"/>
        </w:rPr>
        <w:t>demokratske javnosti:</w:t>
      </w:r>
    </w:p>
    <w:p w14:paraId="38AC9100" w14:textId="7316004C" w:rsidR="00CC53D3" w:rsidRPr="00BF15A6" w:rsidRDefault="00CC53D3" w:rsidP="002B560F">
      <w:pPr>
        <w:pStyle w:val="NormalWeb"/>
        <w:spacing w:before="0" w:beforeAutospacing="0" w:after="160" w:afterAutospacing="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color w:val="000000"/>
          <w:sz w:val="46"/>
          <w:szCs w:val="46"/>
        </w:rPr>
        <w:t>Slučaj BIRODI</w:t>
      </w:r>
    </w:p>
    <w:p w14:paraId="531329C2" w14:textId="77777777" w:rsidR="00BF15A6" w:rsidRPr="00BF15A6" w:rsidRDefault="00BF15A6" w:rsidP="002B560F">
      <w:pPr>
        <w:spacing w:line="360" w:lineRule="auto"/>
        <w:rPr>
          <w:rFonts w:ascii="Book Antiqua" w:eastAsia="Batang" w:hAnsi="Book Antiqua" w:cs="Aparajita"/>
          <w:b/>
          <w:sz w:val="24"/>
          <w:szCs w:val="24"/>
        </w:rPr>
      </w:pPr>
    </w:p>
    <w:p w14:paraId="3A5EE6EF" w14:textId="77777777" w:rsidR="00BF15A6" w:rsidRDefault="00BF15A6" w:rsidP="002B560F">
      <w:pPr>
        <w:spacing w:line="360" w:lineRule="auto"/>
        <w:rPr>
          <w:rFonts w:ascii="Book Antiqua" w:eastAsia="Batang" w:hAnsi="Book Antiqua" w:cs="Aparajita"/>
          <w:b/>
          <w:sz w:val="24"/>
          <w:szCs w:val="24"/>
        </w:rPr>
        <w:sectPr w:rsidR="00BF15A6" w:rsidSect="00C373EC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5C3A4EBD" w14:textId="00BFA46A" w:rsidR="00BF15A6" w:rsidRPr="00BF15A6" w:rsidRDefault="00BF15A6" w:rsidP="002B560F">
      <w:pPr>
        <w:spacing w:line="360" w:lineRule="auto"/>
        <w:rPr>
          <w:rFonts w:ascii="Book Antiqua" w:eastAsia="Batang" w:hAnsi="Book Antiqua" w:cs="Aparajita"/>
          <w:b/>
          <w:sz w:val="24"/>
          <w:szCs w:val="24"/>
        </w:rPr>
      </w:pPr>
      <w:r w:rsidRPr="00BF15A6">
        <w:rPr>
          <w:rFonts w:ascii="Book Antiqua" w:eastAsia="Batang" w:hAnsi="Book Antiqua" w:cs="Aparajita"/>
          <w:b/>
          <w:sz w:val="24"/>
          <w:szCs w:val="24"/>
        </w:rPr>
        <w:lastRenderedPageBreak/>
        <w:t>Uvodne reči</w:t>
      </w:r>
    </w:p>
    <w:p w14:paraId="52735266" w14:textId="0B3582D3" w:rsidR="005742F3" w:rsidRDefault="005742F3" w:rsidP="00651DDB">
      <w:pPr>
        <w:spacing w:line="360" w:lineRule="auto"/>
        <w:ind w:firstLine="720"/>
        <w:jc w:val="both"/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</w:pPr>
      <w:r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Posmatračka misija Kancelarija za demokratska institucije i ljudska prava (ODIHR) je u svom izveštaju o parlamentatnim izborima koji su održani 17. decembra 2023. godine je navela preporuku broj 22, a koja se tiče izbornog dana i koja glasi:</w:t>
      </w:r>
    </w:p>
    <w:p w14:paraId="047258B4" w14:textId="5E92A6F3" w:rsidR="005742F3" w:rsidRDefault="005742F3" w:rsidP="00651DDB">
      <w:pPr>
        <w:spacing w:line="360" w:lineRule="auto"/>
        <w:ind w:firstLine="720"/>
        <w:jc w:val="both"/>
        <w:rPr>
          <w:rFonts w:ascii="Book Antiqua" w:eastAsia="Batang" w:hAnsi="Book Antiqua" w:cs="Aparajita"/>
          <w:i/>
          <w:noProof w:val="0"/>
          <w:color w:val="000000"/>
          <w:sz w:val="24"/>
          <w:szCs w:val="24"/>
          <w:lang w:val="sr-Latn-RS"/>
        </w:rPr>
      </w:pPr>
      <w:r w:rsidRPr="005742F3">
        <w:rPr>
          <w:i/>
        </w:rPr>
        <w:t>„</w:t>
      </w:r>
      <w:r w:rsidRPr="005742F3">
        <w:rPr>
          <w:i/>
        </w:rPr>
        <w:t>Authorities should guarantee adequate conditions for both citizen and international observers to conduct their activities with unimpeded access to all election-related information in a timely manner and in an environment free from pressure and intimidation, in line with Serbia's international commitments.</w:t>
      </w:r>
      <w:r w:rsidRPr="005742F3">
        <w:rPr>
          <w:rFonts w:ascii="Book Antiqua" w:eastAsia="Batang" w:hAnsi="Book Antiqua" w:cs="Aparajita"/>
          <w:i/>
          <w:noProof w:val="0"/>
          <w:color w:val="000000"/>
          <w:sz w:val="24"/>
          <w:szCs w:val="24"/>
          <w:lang w:val="sr-Latn-RS"/>
        </w:rPr>
        <w:t xml:space="preserve"> </w:t>
      </w:r>
    </w:p>
    <w:p w14:paraId="3B1BA2E7" w14:textId="1182B1FC" w:rsidR="005742F3" w:rsidRDefault="005742F3" w:rsidP="00651DDB">
      <w:pPr>
        <w:spacing w:line="360" w:lineRule="auto"/>
        <w:ind w:firstLine="720"/>
        <w:jc w:val="both"/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</w:pPr>
      <w:r w:rsidRPr="005742F3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Status posmatračkih organizacija </w:t>
      </w:r>
      <w:r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se nije promenio nakon ove preporuke ODHIR-a. Naprotiv</w:t>
      </w:r>
      <w:r w:rsidR="00FB0907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,</w:t>
      </w:r>
      <w:r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belodano je jasno da su organizacije civilnog društva</w:t>
      </w:r>
      <w:r w:rsidR="00486570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, koje se intenzivno i posvećeno bave integritetom izbornog procesa</w:t>
      </w:r>
      <w:r w:rsidR="00FB0907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,</w:t>
      </w:r>
      <w:r w:rsidR="00486570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 bile predmet neistinitog medijskog izveštavanja</w:t>
      </w:r>
      <w:r w:rsidR="00B066A4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i</w:t>
      </w:r>
      <w:r w:rsidR="00486570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kampanja etiketiranja. </w:t>
      </w:r>
    </w:p>
    <w:p w14:paraId="2E070C75" w14:textId="141A1213" w:rsidR="00486570" w:rsidRDefault="00486570" w:rsidP="00651DDB">
      <w:pPr>
        <w:spacing w:line="360" w:lineRule="auto"/>
        <w:ind w:firstLine="720"/>
        <w:jc w:val="both"/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</w:pPr>
      <w:r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Činjenica da je ODIHR primetio potrebu da preporukom otvori i temu položaja domaćih i međunarodnih posmatrača, kao i činjenica da je Regulatorno telo kasnilo sa objavom nalaza svog monitoringa o izveštavanju komercijalnih emitera sa nacionalnim pokrivanjem, koji su po nalazima BIRODI-a i ODIHR-a bilu značajno naklonjeni vlasti, opredelilo je istraživače BIRODI da </w:t>
      </w:r>
      <w:r w:rsidR="00651DDB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18. februara 2024. </w:t>
      </w:r>
      <w:r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sprovedu</w:t>
      </w:r>
      <w:r w:rsidR="00D519E5"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monitoring intervjua predsednika Republike na TV Prva u okviru Jutarnjeg programa, čiji je autor bila novinarka Marija Savić Stamenić. </w:t>
      </w:r>
      <w:r w:rsidR="00651DDB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</w:t>
      </w:r>
    </w:p>
    <w:p w14:paraId="2AD9F3FE" w14:textId="77777777" w:rsidR="000671A3" w:rsidRDefault="00D519E5" w:rsidP="00486570">
      <w:pPr>
        <w:spacing w:line="360" w:lineRule="auto"/>
        <w:ind w:firstLine="720"/>
        <w:jc w:val="both"/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</w:pP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Nakon preliminarnog uvida u sadržaj </w:t>
      </w:r>
      <w:r w:rsidR="00F6233C"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intervju</w:t>
      </w:r>
      <w:r w:rsidR="00F6233C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a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, BIRODI se putem saopštenja za medije, obratio Regulatornom telu za elektronske medije (REM) sa zahtevom da </w:t>
      </w:r>
      <w:r w:rsidR="00651DDB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ovo 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vrhovno regulatorn</w:t>
      </w:r>
      <w:r w:rsidR="00651DDB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o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telo u oblasti elektronskih medija utvrdi da li je došlo do kršenja člana 4</w:t>
      </w:r>
      <w:r w:rsidR="00BF15A6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(potpuno, istinito i pravovremeno informisanje)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, 8</w:t>
      </w:r>
      <w:r w:rsidR="00BF15A6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(pravilo druge strane)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i 27 </w:t>
      </w:r>
      <w:r w:rsidR="00BF15A6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(govor mržnje) 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Pravilnika o zaštiti ljudskih prava u oblasti pružanja medijskih usluga</w:t>
      </w:r>
      <w:r w:rsidR="005239AE">
        <w:rPr>
          <w:rStyle w:val="FootnoteReference"/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footnoteReference w:id="1"/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. </w:t>
      </w:r>
    </w:p>
    <w:p w14:paraId="28520759" w14:textId="77777777" w:rsidR="000671A3" w:rsidRDefault="00D519E5" w:rsidP="00486570">
      <w:pPr>
        <w:spacing w:line="360" w:lineRule="auto"/>
        <w:ind w:firstLine="720"/>
        <w:jc w:val="both"/>
        <w:rPr>
          <w:rFonts w:ascii="Book Antiqua" w:eastAsia="Batang" w:hAnsi="Book Antiqua" w:cs="Aparajita"/>
          <w:noProof w:val="0"/>
          <w:sz w:val="24"/>
          <w:szCs w:val="24"/>
          <w:lang w:val="sr-Latn-RS"/>
        </w:rPr>
      </w:pP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Uporedo da slanjem zahteva REM-u</w:t>
      </w:r>
      <w:r w:rsidR="000F602E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,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BIRODI je započeo </w:t>
      </w:r>
      <w:r w:rsidR="000671A3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i sproveo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monitoring go</w:t>
      </w:r>
      <w:r w:rsidR="000671A3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stovanja predsednika Republike 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po međunarodno uporedivoj metodologiji MEMO98, koja je usklađena sa principima Venecijanske </w:t>
      </w:r>
      <w:r w:rsidR="00323590"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kom</w:t>
      </w:r>
      <w:r w:rsidR="00651DDB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i</w:t>
      </w:r>
      <w:r w:rsidR="00323590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s</w:t>
      </w:r>
      <w:r w:rsidR="00323590"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ije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, </w:t>
      </w:r>
      <w:r w:rsidR="00651DDB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Kancelarije za demokratske institucije i ljudska prava (ODIHR)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i Direktoratom za ljudska prava </w:t>
      </w:r>
      <w:r w:rsidR="00651DDB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pri 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Evropsk</w:t>
      </w:r>
      <w:r w:rsidR="00651DDB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oj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komisij</w:t>
      </w:r>
      <w:r w:rsidR="00651DDB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i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. </w:t>
      </w:r>
      <w:r w:rsidR="00651DDB">
        <w:rPr>
          <w:rFonts w:ascii="Book Antiqua" w:eastAsia="Batang" w:hAnsi="Book Antiqua" w:cs="Aparajita"/>
          <w:noProof w:val="0"/>
          <w:sz w:val="24"/>
          <w:szCs w:val="24"/>
          <w:lang w:val="sr-Latn-RS"/>
        </w:rPr>
        <w:t xml:space="preserve"> </w:t>
      </w:r>
    </w:p>
    <w:p w14:paraId="42CAFBBF" w14:textId="77777777" w:rsidR="00FB0907" w:rsidRDefault="00FB0907" w:rsidP="00486570">
      <w:pPr>
        <w:spacing w:line="360" w:lineRule="auto"/>
        <w:ind w:firstLine="720"/>
        <w:jc w:val="both"/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</w:pPr>
    </w:p>
    <w:p w14:paraId="2E4B9BDC" w14:textId="2B89067F" w:rsidR="00D519E5" w:rsidRPr="00486570" w:rsidRDefault="00D519E5" w:rsidP="00486570">
      <w:pPr>
        <w:spacing w:line="360" w:lineRule="auto"/>
        <w:ind w:firstLine="720"/>
        <w:jc w:val="both"/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</w:pP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lastRenderedPageBreak/>
        <w:t>Rezultat monitoringa intervjua predsednika Republike na TV Prva pokazali su da je od ukupno 2377 sekundi bio predstavlje</w:t>
      </w:r>
      <w:r w:rsidR="00F6233C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n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sa 82,9% pozitivnog, 17, 1% neutralnog i 0% </w:t>
      </w:r>
      <w:r w:rsidR="00394E4D"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negativnog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vremena!  </w:t>
      </w:r>
    </w:p>
    <w:p w14:paraId="48BD828C" w14:textId="735FEA7E" w:rsidR="005239AE" w:rsidRPr="005239AE" w:rsidRDefault="005239AE" w:rsidP="002B560F">
      <w:pPr>
        <w:spacing w:line="360" w:lineRule="auto"/>
        <w:jc w:val="both"/>
        <w:rPr>
          <w:rFonts w:ascii="Book Antiqua" w:eastAsia="Batang" w:hAnsi="Book Antiqua" w:cs="Aparajita"/>
          <w:b/>
          <w:bCs/>
          <w:noProof w:val="0"/>
          <w:color w:val="000000"/>
          <w:sz w:val="24"/>
          <w:szCs w:val="24"/>
          <w:lang w:val="sr-Latn-RS"/>
        </w:rPr>
      </w:pPr>
      <w:r w:rsidRPr="005239AE">
        <w:rPr>
          <w:rFonts w:ascii="Book Antiqua" w:eastAsia="Batang" w:hAnsi="Book Antiqua" w:cs="Aparajita"/>
          <w:b/>
          <w:bCs/>
          <w:noProof w:val="0"/>
          <w:color w:val="000000"/>
          <w:sz w:val="24"/>
          <w:szCs w:val="24"/>
          <w:lang w:val="sr-Latn-RS"/>
        </w:rPr>
        <w:t xml:space="preserve">Tabela 1. Vreme i tonalitet predstavljanja aktera u intervju predsednika Republike na TV Prva 18.2.2023. 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971"/>
        <w:gridCol w:w="836"/>
        <w:gridCol w:w="871"/>
        <w:gridCol w:w="854"/>
        <w:gridCol w:w="812"/>
        <w:gridCol w:w="938"/>
      </w:tblGrid>
      <w:tr w:rsidR="005239AE" w:rsidRPr="005239AE" w14:paraId="60707DB2" w14:textId="77777777" w:rsidTr="005239AE">
        <w:trPr>
          <w:trHeight w:val="395"/>
        </w:trPr>
        <w:tc>
          <w:tcPr>
            <w:tcW w:w="4823" w:type="dxa"/>
            <w:shd w:val="clear" w:color="auto" w:fill="FFFFFF" w:themeFill="background1"/>
            <w:vAlign w:val="bottom"/>
            <w:hideMark/>
          </w:tcPr>
          <w:p w14:paraId="2A47298A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 </w:t>
            </w:r>
          </w:p>
        </w:tc>
        <w:tc>
          <w:tcPr>
            <w:tcW w:w="971" w:type="dxa"/>
            <w:shd w:val="clear" w:color="auto" w:fill="FFFFFF" w:themeFill="background1"/>
            <w:vAlign w:val="center"/>
            <w:hideMark/>
          </w:tcPr>
          <w:p w14:paraId="07114E7B" w14:textId="3D0F1AA2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Ukupno vreme</w:t>
            </w:r>
          </w:p>
        </w:tc>
        <w:tc>
          <w:tcPr>
            <w:tcW w:w="790" w:type="dxa"/>
            <w:shd w:val="clear" w:color="auto" w:fill="FFFFFF" w:themeFill="background1"/>
            <w:vAlign w:val="center"/>
            <w:hideMark/>
          </w:tcPr>
          <w:p w14:paraId="3DFC72C4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Izrazito negativno</w:t>
            </w:r>
          </w:p>
        </w:tc>
        <w:tc>
          <w:tcPr>
            <w:tcW w:w="790" w:type="dxa"/>
            <w:shd w:val="clear" w:color="auto" w:fill="FFFFFF" w:themeFill="background1"/>
            <w:vAlign w:val="center"/>
            <w:hideMark/>
          </w:tcPr>
          <w:p w14:paraId="18CB97E1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Negativno</w:t>
            </w:r>
          </w:p>
        </w:tc>
        <w:tc>
          <w:tcPr>
            <w:tcW w:w="790" w:type="dxa"/>
            <w:shd w:val="clear" w:color="auto" w:fill="FFFFFF" w:themeFill="background1"/>
            <w:vAlign w:val="center"/>
            <w:hideMark/>
          </w:tcPr>
          <w:p w14:paraId="558E61F0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Neutralno</w:t>
            </w:r>
          </w:p>
        </w:tc>
        <w:tc>
          <w:tcPr>
            <w:tcW w:w="790" w:type="dxa"/>
            <w:shd w:val="clear" w:color="auto" w:fill="FFFFFF" w:themeFill="background1"/>
            <w:vAlign w:val="center"/>
            <w:hideMark/>
          </w:tcPr>
          <w:p w14:paraId="52500DCD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Pozitivno</w:t>
            </w:r>
          </w:p>
        </w:tc>
        <w:tc>
          <w:tcPr>
            <w:tcW w:w="938" w:type="dxa"/>
            <w:shd w:val="clear" w:color="auto" w:fill="FFFFFF" w:themeFill="background1"/>
            <w:vAlign w:val="center"/>
            <w:hideMark/>
          </w:tcPr>
          <w:p w14:paraId="642E549A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Izrazito pozitivno</w:t>
            </w:r>
          </w:p>
        </w:tc>
      </w:tr>
      <w:tr w:rsidR="005239AE" w:rsidRPr="005239AE" w14:paraId="7C57A5B0" w14:textId="77777777" w:rsidTr="005239AE">
        <w:trPr>
          <w:trHeight w:val="296"/>
        </w:trPr>
        <w:tc>
          <w:tcPr>
            <w:tcW w:w="4823" w:type="dxa"/>
            <w:shd w:val="clear" w:color="auto" w:fill="FFFFFF" w:themeFill="background1"/>
            <w:hideMark/>
          </w:tcPr>
          <w:p w14:paraId="56930921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Aleksandar Vučić Predsednik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61D20D4E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2377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52554CC4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2D6ED678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10267637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18,0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2E91CD6F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71,7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2A82F0AB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10,2</w:t>
            </w:r>
          </w:p>
        </w:tc>
      </w:tr>
      <w:tr w:rsidR="005239AE" w:rsidRPr="005239AE" w14:paraId="077FCDD1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497C3B69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EU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3E000954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282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2272C1B8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19,9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277E8065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78,4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3B106048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7E4A8FD5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1,8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0D7CCAE1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3E976A66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4D07879E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 xml:space="preserve">Dragan Djilas MarinikaStranka slobode i pravde    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34EA972F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191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26B6B74C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67,0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4AA2B48D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23,6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5EF56C2C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9,4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0843C3DB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2ABD634E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0DA51730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51D99455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 xml:space="preserve">Zoran LutovacSemokratska stranka        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231C7372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30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1585ABD7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441E1F43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52A2241B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100,0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315006B0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661D5079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09DFCC75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11774F20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Srbija (ako ne može da se kategorizuje kao Vlada)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29234B6E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171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4A117568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1AD1E456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01316AA6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5FD506A5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100,0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0A6CC575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767CED6F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69B36BC2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 xml:space="preserve">Pavle GrbovićPokret slobodnih građana 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2339E7B7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22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7F7B2314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31FDC109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6EE33907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100,0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1E0FBBAE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5C9FB8AF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13F73ECA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31ADAFB0" w14:textId="35E16E16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 xml:space="preserve">Nebojša Zelenović </w:t>
            </w:r>
            <w:r w:rsidR="00651DDB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–</w:t>
            </w: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 xml:space="preserve"> ZAJEDNO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6F39D038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70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17F5FA05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52854717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5E051CD0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100,0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052F4124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00E2B2F0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30CB2266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0F307533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Strani političari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510CCBC7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58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72F273DC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100,0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5A53A9EB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56AA84E5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66B92DF0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69244DD7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657C533A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7BF36F1B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Aljbin Kurti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44FA46A9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51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507591F1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496CAE81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100,0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696F708A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733D4AA0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1164DCEE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796D5632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6D91BDD2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Francuska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0B2C14C2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15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35250682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68776D42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48A77A7B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5C12A40A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100,0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522BE7ED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087608A4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7290B9F7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Zdravko Ponoš/ Pokret  SRCE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353B3809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53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3BE17C20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62,3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54639CB5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0C7FB7BB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37,7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1AB82A99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2646E2C3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4A01E919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33363F17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Miki Aleksić Narodni pokret Srbije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431F2215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7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1C6B5978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5D542244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7FB36417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100,0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2013BAF2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2FF7A1AB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1A50FE6E" w14:textId="77777777" w:rsidTr="005239AE">
        <w:trPr>
          <w:trHeight w:val="367"/>
        </w:trPr>
        <w:tc>
          <w:tcPr>
            <w:tcW w:w="4823" w:type="dxa"/>
            <w:shd w:val="clear" w:color="auto" w:fill="FFFFFF" w:themeFill="background1"/>
            <w:hideMark/>
          </w:tcPr>
          <w:p w14:paraId="465844F7" w14:textId="01EADACE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Proevropska opozicija Srbija bez nasilja ZLF, DS, SSP, PSG, Aleksi</w:t>
            </w:r>
            <w:r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ć</w:t>
            </w: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 xml:space="preserve">, </w:t>
            </w:r>
            <w:r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Ć</w:t>
            </w: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uta , Zelenović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435A8C40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215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03C348E6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75D04444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80,0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51D7E50E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20,0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627B29C5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29FE42AF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559C1C86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303D870C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Milan Radojičić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43729CF8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34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1EFCA61F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5D7DA670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3866F2DA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100,0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607F58B4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107AE47C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21DFC4B3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60FF125A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Kolektivni zapad, Međunarodna zajednica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346FE016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86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42F47A38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38018219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2CE8C510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100,0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78DCB154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458BDE66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4EE61FB5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2089D21C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Šolak/tajkunski Mediji/N1/Nova S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624E2FCC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78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6C8C84B7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65CC57FD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100,0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6B587A52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3C598DD5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52A2E989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341542CF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6D5B5504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Koalicija Srbija protiv nasilja SSP ZLF DS NPS....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63D97ABA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55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29463093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04C24CAD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100,0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2D043116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14DBE13A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525C2571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27AF5ED5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2EB0C21D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Oni, neki, drugi, žuti, izdajnici....Kad ne može da se odredi jasno koja opoziciona grupacija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4E138DE1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556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5F36C52E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62,2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53376AC0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10,3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100716F4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27,5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7B0841E3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06D4AAF6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005BBDED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0DD5E574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Potpisnici ProGlasa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61D03EF9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396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0D0CBA44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3C527415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79,8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423C1801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20,2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1671B80E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23AEB4D3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7DDF6A47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5A91D435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Mi glas iz naroda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2786EE6B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134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7E7535B7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719AAC2E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100,0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55CC66E8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1D94B869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6D735DB9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24D7059F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7EFD3188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Novinar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52622577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401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1A443833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462CBA91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3CFE35CD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86,5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7F62CD3D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13,5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0C68A037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435EA2F3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67FF5B9B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Zeljko Obradović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4A6A4803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36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6A597AD9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05CAB5EB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38,9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4CB1BF1A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61,1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59FD3444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61CAFD27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66780223" w14:textId="77777777" w:rsidTr="005239AE">
        <w:trPr>
          <w:trHeight w:val="282"/>
        </w:trPr>
        <w:tc>
          <w:tcPr>
            <w:tcW w:w="4823" w:type="dxa"/>
            <w:shd w:val="clear" w:color="auto" w:fill="FFFFFF" w:themeFill="background1"/>
            <w:hideMark/>
          </w:tcPr>
          <w:p w14:paraId="209E1FB1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KK Partizan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6D3293DA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262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485F0822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00C7D699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100,0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0D8061AF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11302F99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009EC854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  <w:tr w:rsidR="005239AE" w:rsidRPr="005239AE" w14:paraId="4620AE0D" w14:textId="77777777" w:rsidTr="005239AE">
        <w:trPr>
          <w:trHeight w:val="296"/>
        </w:trPr>
        <w:tc>
          <w:tcPr>
            <w:tcW w:w="4823" w:type="dxa"/>
            <w:shd w:val="clear" w:color="auto" w:fill="FFFFFF" w:themeFill="background1"/>
            <w:hideMark/>
          </w:tcPr>
          <w:p w14:paraId="24F6E314" w14:textId="77777777" w:rsidR="005239AE" w:rsidRPr="005239AE" w:rsidRDefault="005239AE" w:rsidP="002B560F">
            <w:pPr>
              <w:spacing w:after="0" w:line="360" w:lineRule="auto"/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noProof w:val="0"/>
                <w:color w:val="000000"/>
                <w:sz w:val="14"/>
                <w:szCs w:val="14"/>
                <w:lang w:val="sr-Latn-RS"/>
              </w:rPr>
              <w:t>Crvena Zvezda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14:paraId="2E72423F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240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70642567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4CFBDB4D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100,0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7518EE9D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790" w:type="dxa"/>
            <w:shd w:val="clear" w:color="auto" w:fill="FFFFFF" w:themeFill="background1"/>
            <w:noWrap/>
            <w:hideMark/>
          </w:tcPr>
          <w:p w14:paraId="5886EE7A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  <w:tc>
          <w:tcPr>
            <w:tcW w:w="938" w:type="dxa"/>
            <w:shd w:val="clear" w:color="auto" w:fill="FFFFFF" w:themeFill="background1"/>
            <w:noWrap/>
            <w:hideMark/>
          </w:tcPr>
          <w:p w14:paraId="4B779875" w14:textId="77777777" w:rsidR="005239AE" w:rsidRPr="005239AE" w:rsidRDefault="005239AE" w:rsidP="002B560F">
            <w:pPr>
              <w:spacing w:after="0" w:line="360" w:lineRule="auto"/>
              <w:jc w:val="center"/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</w:pPr>
            <w:r w:rsidRPr="005239AE">
              <w:rPr>
                <w:rFonts w:ascii="Book Antiqua" w:eastAsia="Times New Roman" w:hAnsi="Book Antiqua" w:cs="Arial"/>
                <w:b/>
                <w:bCs/>
                <w:noProof w:val="0"/>
                <w:color w:val="000000"/>
                <w:sz w:val="14"/>
                <w:szCs w:val="14"/>
                <w:lang w:val="sr-Latn-RS"/>
              </w:rPr>
              <w:t>0,0</w:t>
            </w:r>
          </w:p>
        </w:tc>
      </w:tr>
    </w:tbl>
    <w:p w14:paraId="25A3823B" w14:textId="77777777" w:rsidR="005239AE" w:rsidRDefault="005239AE" w:rsidP="002B560F">
      <w:pPr>
        <w:spacing w:line="360" w:lineRule="auto"/>
        <w:ind w:firstLine="720"/>
        <w:jc w:val="both"/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</w:pPr>
    </w:p>
    <w:p w14:paraId="25A71BE4" w14:textId="740228DA" w:rsidR="00D519E5" w:rsidRPr="00D519E5" w:rsidRDefault="00D519E5" w:rsidP="002B560F">
      <w:pPr>
        <w:spacing w:line="360" w:lineRule="auto"/>
        <w:ind w:firstLine="720"/>
        <w:jc w:val="both"/>
        <w:rPr>
          <w:rFonts w:ascii="Book Antiqua" w:eastAsia="Batang" w:hAnsi="Book Antiqua" w:cs="Aparajita"/>
          <w:noProof w:val="0"/>
          <w:sz w:val="24"/>
          <w:szCs w:val="24"/>
          <w:lang w:val="sr-Latn-RS"/>
        </w:rPr>
      </w:pP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Ovaj nalaz nam </w:t>
      </w:r>
      <w:r w:rsidR="00651DDB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je 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da</w:t>
      </w:r>
      <w:r w:rsidR="00651DDB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o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za</w:t>
      </w:r>
      <w:r w:rsidR="00651DDB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pravo š</w:t>
      </w:r>
      <w:r w:rsidR="000671A3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to smo se obratili REM-u, jer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daje indicije da su prekršeni </w:t>
      </w:r>
      <w:r w:rsidR="0094769B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članovi </w:t>
      </w:r>
      <w:r w:rsidR="000671A3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4</w:t>
      </w:r>
      <w:r w:rsidR="000671A3">
        <w:rPr>
          <w:rStyle w:val="FootnoteReference"/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footnoteReference w:id="2"/>
      </w:r>
      <w:r w:rsidR="000671A3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i 8</w:t>
      </w:r>
      <w:r w:rsidR="000671A3">
        <w:rPr>
          <w:rStyle w:val="FootnoteReference"/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footnoteReference w:id="3"/>
      </w:r>
      <w:r w:rsidR="000671A3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</w:t>
      </w:r>
      <w:r w:rsidR="0094769B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Pravilnika o zaštiti ljudskih prava u oblasti pružanja medijskih usluga, a 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pre svega:</w:t>
      </w:r>
    </w:p>
    <w:p w14:paraId="09244AAF" w14:textId="77777777" w:rsidR="005239AE" w:rsidRDefault="005239AE" w:rsidP="002B560F">
      <w:pPr>
        <w:spacing w:after="0" w:line="360" w:lineRule="auto"/>
        <w:jc w:val="both"/>
        <w:textAlignment w:val="baseline"/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</w:pPr>
    </w:p>
    <w:p w14:paraId="6F83803E" w14:textId="77777777" w:rsidR="005239AE" w:rsidRDefault="005239AE" w:rsidP="002B560F">
      <w:pPr>
        <w:spacing w:after="0" w:line="360" w:lineRule="auto"/>
        <w:jc w:val="both"/>
        <w:textAlignment w:val="baseline"/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</w:pPr>
    </w:p>
    <w:p w14:paraId="1E240225" w14:textId="3F7AB1D4" w:rsidR="00BF15A6" w:rsidRDefault="00D519E5" w:rsidP="002B560F">
      <w:pPr>
        <w:spacing w:line="360" w:lineRule="auto"/>
        <w:jc w:val="both"/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</w:pP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ab/>
        <w:t xml:space="preserve">Rezultati monitoringa </w:t>
      </w:r>
      <w:r w:rsidR="00A67B44"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intervjua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predsednika Republike na TV Prva dostavljeni su na e-mail adrese REM-a, Predsedništva Republike Srbije, RTS-a i novinarke Savič - Stamenić.</w:t>
      </w:r>
      <w:r w:rsidR="0094769B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Ni do danas nismo dobili ni potvrdu prijema, odnosno zavodne brojeve. Ovo se prvenstveno odnosi na Predsedništvo Republike Srbije i REM.</w:t>
      </w:r>
    </w:p>
    <w:p w14:paraId="0D9CA4F8" w14:textId="00289E6A" w:rsidR="009069E4" w:rsidRPr="009069E4" w:rsidRDefault="009069E4" w:rsidP="002B560F">
      <w:pPr>
        <w:spacing w:line="360" w:lineRule="auto"/>
        <w:jc w:val="both"/>
        <w:rPr>
          <w:rFonts w:ascii="Book Antiqua" w:eastAsia="Batang" w:hAnsi="Book Antiqua" w:cs="Aparajita"/>
          <w:i/>
          <w:iCs/>
          <w:noProof w:val="0"/>
          <w:sz w:val="24"/>
          <w:szCs w:val="24"/>
          <w:lang w:val="sr-Latn-RS"/>
        </w:rPr>
      </w:pPr>
      <w:r w:rsidRPr="009069E4">
        <w:rPr>
          <w:rFonts w:ascii="Book Antiqua" w:eastAsia="Batang" w:hAnsi="Book Antiqua" w:cs="Aparajita"/>
          <w:i/>
          <w:iCs/>
          <w:noProof w:val="0"/>
          <w:color w:val="000000"/>
          <w:sz w:val="24"/>
          <w:szCs w:val="24"/>
          <w:lang w:val="sr-Latn-RS"/>
        </w:rPr>
        <w:t>Postupanje online medija</w:t>
      </w:r>
    </w:p>
    <w:p w14:paraId="5BB77833" w14:textId="78465BBD" w:rsidR="00323590" w:rsidRDefault="00D519E5" w:rsidP="002B560F">
      <w:pPr>
        <w:spacing w:line="360" w:lineRule="auto"/>
        <w:ind w:firstLine="720"/>
        <w:jc w:val="both"/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</w:pP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Nakon objave prvog saopštenja BIRODI-a</w:t>
      </w:r>
      <w:r w:rsidR="00A67B44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,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u kojem je REM pozvan da postupi u skladu sa članom 35 Zakona o elektronskim medijima</w:t>
      </w:r>
      <w:r w:rsidR="00A67B44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,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pojavila se reakcija u formi članka u više online medija, koji je po svom </w:t>
      </w:r>
      <w:r w:rsidR="0094769B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sadržaju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u bio veoma sličan. Naime, po svom sadržaju </w:t>
      </w:r>
      <w:r w:rsidR="00A67B44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ova medijski sadrža</w:t>
      </w:r>
      <w:r w:rsidR="0094769B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j</w:t>
      </w:r>
      <w:r w:rsidR="00A67B44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je 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ličio na saopštenje poslat</w:t>
      </w:r>
      <w:r w:rsidR="00A67B44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o od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jednog aktera. </w:t>
      </w:r>
      <w:r w:rsidR="00323590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</w:t>
      </w:r>
    </w:p>
    <w:p w14:paraId="5AB780C3" w14:textId="0A634F0F" w:rsidR="00D519E5" w:rsidRDefault="00D519E5" w:rsidP="002B560F">
      <w:pPr>
        <w:spacing w:line="360" w:lineRule="auto"/>
        <w:ind w:firstLine="720"/>
        <w:jc w:val="both"/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</w:pP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Objavu navedenog medijskog sadržaja karakteriše identičan naslova, koji u fokus stavlja “operaciju zabrane Vučića” i “kažnjavanje TV Prva zbog intervjua sa Vučićem”. Ovako dizajniran medijski sadržan je objavljen u online izdanjima TV Pinka</w:t>
      </w:r>
      <w:r w:rsidR="00323590">
        <w:rPr>
          <w:rStyle w:val="FootnoteReference"/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footnoteReference w:id="4"/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, TV B92</w:t>
      </w:r>
      <w:r w:rsidR="00A67B44">
        <w:rPr>
          <w:rStyle w:val="FootnoteReference"/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footnoteReference w:id="5"/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, dnevnih novina Alo</w:t>
      </w:r>
      <w:r w:rsidR="00323590">
        <w:rPr>
          <w:rStyle w:val="FootnoteReference"/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footnoteReference w:id="6"/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, Informer</w:t>
      </w:r>
      <w:r w:rsidR="00323590">
        <w:rPr>
          <w:rStyle w:val="FootnoteReference"/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footnoteReference w:id="7"/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i Večerenje novosti</w:t>
      </w:r>
      <w:r w:rsidR="00323590">
        <w:rPr>
          <w:rStyle w:val="FootnoteReference"/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footnoteReference w:id="8"/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, portala Srbija danas</w:t>
      </w:r>
      <w:r w:rsidR="00323590">
        <w:rPr>
          <w:rStyle w:val="FootnoteReference"/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footnoteReference w:id="9"/>
      </w:r>
      <w:r w:rsidR="00323590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, Srpski portal</w:t>
      </w:r>
      <w:r w:rsidR="00323590">
        <w:rPr>
          <w:rStyle w:val="FootnoteReference"/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footnoteReference w:id="10"/>
      </w:r>
      <w:r w:rsidR="00323590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, Postinfo</w:t>
      </w:r>
      <w:r w:rsidR="00323590">
        <w:rPr>
          <w:rStyle w:val="FootnoteReference"/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footnoteReference w:id="11"/>
      </w:r>
      <w:r w:rsidR="00FB0907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, NSuživo</w:t>
      </w:r>
      <w:r w:rsidR="00FB0907">
        <w:rPr>
          <w:rStyle w:val="FootnoteReference"/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footnoteReference w:id="12"/>
      </w:r>
      <w:r w:rsidR="00FB0907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, Republika</w:t>
      </w:r>
      <w:r w:rsidR="00FB0907">
        <w:rPr>
          <w:rStyle w:val="FootnoteReference"/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footnoteReference w:id="13"/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i Zapadna Srbija</w:t>
      </w:r>
      <w:r w:rsidR="00A67B44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,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koja je povukla tekst. </w:t>
      </w:r>
    </w:p>
    <w:p w14:paraId="4CD3A0FD" w14:textId="58C39431" w:rsidR="00D519E5" w:rsidRDefault="00D519E5" w:rsidP="002B560F">
      <w:pPr>
        <w:spacing w:line="360" w:lineRule="auto"/>
        <w:ind w:firstLine="720"/>
        <w:jc w:val="both"/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</w:pP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Nakon analize ovog medijskog sadržaja, BIRODI se saopštenjem za javnost obratio nadležnom Ministarstvu za informisanje i telekomunikacije za zahtevom da shodno članu 55 Zakona o javnom informisanju i medijima utvrdi da li je da li je došlo do urušavanja medijskog pluralizma na nivo dnevnih novina</w:t>
      </w:r>
      <w:r w:rsidR="00323590">
        <w:rPr>
          <w:rStyle w:val="FootnoteReference"/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footnoteReference w:id="14"/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. </w:t>
      </w:r>
    </w:p>
    <w:p w14:paraId="6DD3F62E" w14:textId="135E297A" w:rsidR="00D519E5" w:rsidRDefault="00D519E5" w:rsidP="002B560F">
      <w:pPr>
        <w:spacing w:line="360" w:lineRule="auto"/>
        <w:ind w:firstLine="720"/>
        <w:jc w:val="both"/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</w:pP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lastRenderedPageBreak/>
        <w:t xml:space="preserve">Upravo nalazi monitoringa intervjua </w:t>
      </w:r>
      <w:r w:rsidR="005239AE"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predsednika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Republike na TV Prva bio je motiv zašto smo se autoru intervjua na RTS-u, Zoranu Stanojeviću, obratili sa izvorima</w:t>
      </w:r>
      <w:r w:rsidR="00CC53D3">
        <w:rPr>
          <w:rStyle w:val="FootnoteReference"/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footnoteReference w:id="15"/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  i to: </w:t>
      </w:r>
      <w:r w:rsidR="00CC53D3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</w:t>
      </w:r>
      <w:r w:rsidRPr="00D519E5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BIRODI rezultatima monitoringa medija i BIRODI analizom integriteta izbornog procesa, koji su mogli da pomognu u smanjenju prepozitivnog i reklamnog, odnosno suprotnog REM-ovom pravilniku načina izveštavanja koje nije prikladno demokratskim društvima.</w:t>
      </w:r>
    </w:p>
    <w:p w14:paraId="22F5A5C8" w14:textId="77777777" w:rsidR="009069E4" w:rsidRDefault="009069E4" w:rsidP="009069E4">
      <w:pPr>
        <w:spacing w:line="360" w:lineRule="auto"/>
        <w:jc w:val="both"/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</w:pPr>
    </w:p>
    <w:p w14:paraId="7F2F78E9" w14:textId="06A7ABD7" w:rsidR="009069E4" w:rsidRPr="009069E4" w:rsidRDefault="009069E4" w:rsidP="009069E4">
      <w:pPr>
        <w:spacing w:line="360" w:lineRule="auto"/>
        <w:jc w:val="both"/>
        <w:rPr>
          <w:rFonts w:ascii="Book Antiqua" w:eastAsia="Batang" w:hAnsi="Book Antiqua" w:cs="Aparajita"/>
          <w:i/>
          <w:iCs/>
          <w:noProof w:val="0"/>
          <w:color w:val="000000"/>
          <w:sz w:val="24"/>
          <w:szCs w:val="24"/>
          <w:lang w:val="sr-Latn-RS"/>
        </w:rPr>
      </w:pPr>
      <w:r w:rsidRPr="009069E4">
        <w:rPr>
          <w:rFonts w:ascii="Book Antiqua" w:eastAsia="Batang" w:hAnsi="Book Antiqua" w:cs="Aparajita"/>
          <w:i/>
          <w:iCs/>
          <w:noProof w:val="0"/>
          <w:color w:val="000000"/>
          <w:sz w:val="24"/>
          <w:szCs w:val="24"/>
          <w:lang w:val="sr-Latn-RS"/>
        </w:rPr>
        <w:t>Postupanje televizija</w:t>
      </w:r>
    </w:p>
    <w:p w14:paraId="635772E0" w14:textId="44E5BF00" w:rsidR="002B560F" w:rsidRPr="009B1A01" w:rsidRDefault="00CC53D3" w:rsidP="002B560F">
      <w:pPr>
        <w:spacing w:line="360" w:lineRule="auto"/>
        <w:ind w:firstLine="720"/>
        <w:jc w:val="both"/>
        <w:rPr>
          <w:rFonts w:ascii="Book Antiqua" w:eastAsia="Batang" w:hAnsi="Book Antiqua" w:cs="Aparajita"/>
          <w:noProof w:val="0"/>
          <w:sz w:val="24"/>
          <w:szCs w:val="24"/>
          <w:lang w:val="sr-Latn-RS"/>
        </w:rPr>
      </w:pPr>
      <w:r w:rsidRPr="009B1A01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>Ova postupak BIRODI-a je izazvalo novu rekaciju, koja je ovog puta plasirana sa televizija sa nacionalnim pokrivanjem (Pink, Happy i B92) i kablovske televizije Informer.</w:t>
      </w:r>
      <w:r w:rsidR="009B1A01" w:rsidRPr="009B1A01">
        <w:rPr>
          <w:rFonts w:ascii="Book Antiqua" w:eastAsia="Batang" w:hAnsi="Book Antiqua" w:cs="Aparajita"/>
          <w:noProof w:val="0"/>
          <w:color w:val="000000"/>
          <w:sz w:val="24"/>
          <w:szCs w:val="24"/>
          <w:lang w:val="sr-Latn-RS"/>
        </w:rPr>
        <w:t xml:space="preserve"> U navedenim emsijama emitovano je skoro 70 neistina i etiketa od preko preko deset sagovornika, a da nijednom nije saopšteno šta su stvarni nalazi BIRODI-a, odnosno šta su stvarno sadržala saopštenja za javnost.  </w:t>
      </w:r>
    </w:p>
    <w:p w14:paraId="0BA588CA" w14:textId="77777777" w:rsidR="009B1A01" w:rsidRDefault="00CC53D3" w:rsidP="009B1A01">
      <w:pPr>
        <w:spacing w:line="360" w:lineRule="auto"/>
        <w:ind w:firstLine="720"/>
        <w:jc w:val="both"/>
        <w:rPr>
          <w:rStyle w:val="Strong"/>
          <w:rFonts w:ascii="Book Antiqua" w:hAnsi="Book Antiqua" w:cs="Open Sans"/>
          <w:b w:val="0"/>
          <w:bCs w:val="0"/>
          <w:sz w:val="24"/>
          <w:szCs w:val="24"/>
          <w:shd w:val="clear" w:color="auto" w:fill="FFFFFF"/>
        </w:rPr>
      </w:pPr>
      <w:r w:rsidRPr="009B1A01">
        <w:rPr>
          <w:rFonts w:ascii="Book Antiqua" w:eastAsia="Batang" w:hAnsi="Book Antiqua" w:cs="Aparajita"/>
          <w:noProof w:val="0"/>
          <w:sz w:val="24"/>
          <w:szCs w:val="24"/>
          <w:lang w:val="sr-Latn-RS"/>
        </w:rPr>
        <w:t>Koalicija za integritet, čiji je BIRODI osnivač, bez učešća samog BIRODI-a izdaje saopštenje</w:t>
      </w:r>
      <w:r w:rsidR="002B560F" w:rsidRPr="009B1A01">
        <w:rPr>
          <w:rStyle w:val="FootnoteReference"/>
          <w:rFonts w:ascii="Book Antiqua" w:eastAsia="Batang" w:hAnsi="Book Antiqua" w:cs="Aparajita"/>
          <w:noProof w:val="0"/>
          <w:sz w:val="24"/>
          <w:szCs w:val="24"/>
          <w:lang w:val="sr-Latn-RS"/>
        </w:rPr>
        <w:footnoteReference w:id="16"/>
      </w:r>
      <w:r w:rsidRPr="009B1A01">
        <w:rPr>
          <w:rFonts w:ascii="Book Antiqua" w:eastAsia="Batang" w:hAnsi="Book Antiqua" w:cs="Aparajita"/>
          <w:noProof w:val="0"/>
          <w:sz w:val="24"/>
          <w:szCs w:val="24"/>
          <w:lang w:val="sr-Latn-RS"/>
        </w:rPr>
        <w:t xml:space="preserve"> u kojem</w:t>
      </w:r>
      <w:r w:rsidR="002B560F" w:rsidRPr="009B1A01">
        <w:rPr>
          <w:rFonts w:ascii="Book Antiqua" w:eastAsia="Batang" w:hAnsi="Book Antiqua" w:cs="Aparajita"/>
          <w:b/>
          <w:bCs/>
          <w:noProof w:val="0"/>
          <w:sz w:val="24"/>
          <w:szCs w:val="24"/>
          <w:lang w:val="sr-Latn-RS"/>
        </w:rPr>
        <w:t xml:space="preserve"> </w:t>
      </w:r>
      <w:r w:rsidR="009B1A01">
        <w:rPr>
          <w:rFonts w:ascii="Book Antiqua" w:eastAsia="Batang" w:hAnsi="Book Antiqua" w:cs="Aparajita"/>
          <w:noProof w:val="0"/>
          <w:sz w:val="24"/>
          <w:szCs w:val="24"/>
          <w:lang w:val="sr-Latn-RS"/>
        </w:rPr>
        <w:t>je</w:t>
      </w:r>
      <w:r w:rsidR="002B560F" w:rsidRPr="009B1A01">
        <w:rPr>
          <w:rFonts w:ascii="Book Antiqua" w:eastAsia="Batang" w:hAnsi="Book Antiqua" w:cs="Aparajita"/>
          <w:b/>
          <w:bCs/>
          <w:noProof w:val="0"/>
          <w:sz w:val="24"/>
          <w:szCs w:val="24"/>
          <w:lang w:val="sr-Latn-RS"/>
        </w:rPr>
        <w:t xml:space="preserve"> „</w:t>
      </w:r>
      <w:r w:rsidR="002B560F" w:rsidRPr="009B1A01">
        <w:rPr>
          <w:rStyle w:val="Strong"/>
          <w:rFonts w:ascii="Book Antiqua" w:hAnsi="Book Antiqua" w:cs="Open Sans"/>
          <w:b w:val="0"/>
          <w:bCs w:val="0"/>
          <w:sz w:val="24"/>
          <w:szCs w:val="24"/>
          <w:shd w:val="clear" w:color="auto" w:fill="FFFFFF"/>
        </w:rPr>
        <w:t>pozvala nadležne institucije da reaguju i preduzmu mere iz svoje nadležnosti povodom “besomučne kampanje" protiv Biroa za društvena istraživanja (BIRODI)“.</w:t>
      </w:r>
    </w:p>
    <w:p w14:paraId="391B204A" w14:textId="0242E6D3" w:rsidR="009B1A01" w:rsidRDefault="009B1A01" w:rsidP="009B1A01">
      <w:pPr>
        <w:spacing w:line="360" w:lineRule="auto"/>
        <w:ind w:firstLine="720"/>
        <w:jc w:val="both"/>
        <w:rPr>
          <w:rStyle w:val="Strong"/>
          <w:rFonts w:ascii="Book Antiqua" w:hAnsi="Book Antiqua" w:cs="Open Sans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Book Antiqua" w:hAnsi="Book Antiqua" w:cs="Open Sans"/>
          <w:b w:val="0"/>
          <w:bCs w:val="0"/>
          <w:sz w:val="24"/>
          <w:szCs w:val="24"/>
          <w:shd w:val="clear" w:color="auto" w:fill="FFFFFF"/>
        </w:rPr>
        <w:t>Reakcija na ovo</w:t>
      </w:r>
      <w:r w:rsidR="00394E4D">
        <w:rPr>
          <w:rStyle w:val="Strong"/>
          <w:rFonts w:ascii="Book Antiqua" w:hAnsi="Book Antiqua" w:cs="Open Sans"/>
          <w:b w:val="0"/>
          <w:bCs w:val="0"/>
          <w:sz w:val="24"/>
          <w:szCs w:val="24"/>
          <w:shd w:val="clear" w:color="auto" w:fill="FFFFFF"/>
        </w:rPr>
        <w:t xml:space="preserve"> saopštenje je govor premijerke u tehničkom mandatu i predsednice GO SNS u Beogradu, Ane Brnabić, na  konferenciji  za medije  Srpske napredne stranke u kojem je iznela neistine i uvrede na šta je Koalicija za integritet reagovala</w:t>
      </w:r>
      <w:r w:rsidR="00394E4D">
        <w:rPr>
          <w:rStyle w:val="FootnoteReference"/>
          <w:rFonts w:ascii="Book Antiqua" w:hAnsi="Book Antiqua" w:cs="Open Sans"/>
          <w:sz w:val="24"/>
          <w:szCs w:val="24"/>
          <w:shd w:val="clear" w:color="auto" w:fill="FFFFFF"/>
        </w:rPr>
        <w:footnoteReference w:id="17"/>
      </w:r>
      <w:r w:rsidR="00394E4D">
        <w:rPr>
          <w:rStyle w:val="Strong"/>
          <w:rFonts w:ascii="Book Antiqua" w:hAnsi="Book Antiqua" w:cs="Open Sans"/>
          <w:b w:val="0"/>
          <w:bCs w:val="0"/>
          <w:sz w:val="24"/>
          <w:szCs w:val="24"/>
          <w:shd w:val="clear" w:color="auto" w:fill="FFFFFF"/>
        </w:rPr>
        <w:t xml:space="preserve"> ukazujući na neistine predsednice Vlade Republike Srbije u tehničkom mandatu. </w:t>
      </w:r>
    </w:p>
    <w:p w14:paraId="5B9DEFC9" w14:textId="5504E8A2" w:rsidR="003467A2" w:rsidRDefault="003467A2" w:rsidP="009B1A01">
      <w:pPr>
        <w:spacing w:line="360" w:lineRule="auto"/>
        <w:ind w:firstLine="720"/>
        <w:jc w:val="both"/>
        <w:rPr>
          <w:rStyle w:val="Strong"/>
          <w:rFonts w:ascii="Book Antiqua" w:hAnsi="Book Antiqua" w:cs="Open Sans"/>
          <w:b w:val="0"/>
          <w:bCs w:val="0"/>
          <w:sz w:val="24"/>
          <w:szCs w:val="24"/>
          <w:shd w:val="clear" w:color="auto" w:fill="FFFFFF"/>
        </w:rPr>
      </w:pPr>
    </w:p>
    <w:p w14:paraId="385D6DF0" w14:textId="734F56EB" w:rsidR="003467A2" w:rsidRDefault="003467A2" w:rsidP="009B1A01">
      <w:pPr>
        <w:spacing w:line="360" w:lineRule="auto"/>
        <w:ind w:firstLine="720"/>
        <w:jc w:val="both"/>
        <w:rPr>
          <w:rStyle w:val="Strong"/>
          <w:rFonts w:ascii="Book Antiqua" w:hAnsi="Book Antiqua" w:cs="Open Sans"/>
          <w:b w:val="0"/>
          <w:bCs w:val="0"/>
          <w:sz w:val="24"/>
          <w:szCs w:val="24"/>
          <w:shd w:val="clear" w:color="auto" w:fill="FFFFFF"/>
        </w:rPr>
      </w:pPr>
    </w:p>
    <w:p w14:paraId="45C66131" w14:textId="668B7D53" w:rsidR="003467A2" w:rsidRDefault="003467A2" w:rsidP="009B1A01">
      <w:pPr>
        <w:spacing w:line="360" w:lineRule="auto"/>
        <w:ind w:firstLine="720"/>
        <w:jc w:val="both"/>
        <w:rPr>
          <w:rStyle w:val="Strong"/>
          <w:rFonts w:ascii="Book Antiqua" w:hAnsi="Book Antiqua" w:cs="Open Sans"/>
          <w:b w:val="0"/>
          <w:bCs w:val="0"/>
          <w:sz w:val="24"/>
          <w:szCs w:val="24"/>
          <w:shd w:val="clear" w:color="auto" w:fill="FFFFFF"/>
        </w:rPr>
      </w:pPr>
    </w:p>
    <w:p w14:paraId="1053C1E8" w14:textId="78429235" w:rsidR="003467A2" w:rsidRDefault="003467A2" w:rsidP="009B1A01">
      <w:pPr>
        <w:spacing w:line="360" w:lineRule="auto"/>
        <w:ind w:firstLine="720"/>
        <w:jc w:val="both"/>
        <w:rPr>
          <w:rStyle w:val="Strong"/>
          <w:rFonts w:ascii="Book Antiqua" w:hAnsi="Book Antiqua" w:cs="Open Sans"/>
          <w:b w:val="0"/>
          <w:bCs w:val="0"/>
          <w:sz w:val="24"/>
          <w:szCs w:val="24"/>
          <w:shd w:val="clear" w:color="auto" w:fill="FFFFFF"/>
        </w:rPr>
      </w:pPr>
    </w:p>
    <w:p w14:paraId="2CEFEC8C" w14:textId="0B5282EA" w:rsidR="003467A2" w:rsidRDefault="003467A2" w:rsidP="009B1A01">
      <w:pPr>
        <w:spacing w:line="360" w:lineRule="auto"/>
        <w:ind w:firstLine="720"/>
        <w:jc w:val="both"/>
        <w:rPr>
          <w:rStyle w:val="Strong"/>
          <w:rFonts w:ascii="Book Antiqua" w:hAnsi="Book Antiqua" w:cs="Open Sans"/>
          <w:b w:val="0"/>
          <w:bCs w:val="0"/>
          <w:sz w:val="24"/>
          <w:szCs w:val="24"/>
          <w:shd w:val="clear" w:color="auto" w:fill="FFFFFF"/>
        </w:rPr>
      </w:pPr>
    </w:p>
    <w:p w14:paraId="77750C7E" w14:textId="606D3488" w:rsidR="003467A2" w:rsidRDefault="003467A2" w:rsidP="009B1A01">
      <w:pPr>
        <w:spacing w:line="360" w:lineRule="auto"/>
        <w:ind w:firstLine="720"/>
        <w:jc w:val="both"/>
        <w:rPr>
          <w:rStyle w:val="Strong"/>
          <w:rFonts w:ascii="Book Antiqua" w:hAnsi="Book Antiqua" w:cs="Open Sans"/>
          <w:b w:val="0"/>
          <w:bCs w:val="0"/>
          <w:sz w:val="24"/>
          <w:szCs w:val="24"/>
          <w:shd w:val="clear" w:color="auto" w:fill="FFFFFF"/>
        </w:rPr>
      </w:pPr>
    </w:p>
    <w:p w14:paraId="588541DC" w14:textId="77777777" w:rsidR="003467A2" w:rsidRDefault="003467A2" w:rsidP="009B1A01">
      <w:pPr>
        <w:spacing w:line="360" w:lineRule="auto"/>
        <w:ind w:firstLine="720"/>
        <w:jc w:val="both"/>
        <w:rPr>
          <w:rStyle w:val="Strong"/>
          <w:rFonts w:ascii="Book Antiqua" w:hAnsi="Book Antiqua" w:cs="Open Sans"/>
          <w:b w:val="0"/>
          <w:bCs w:val="0"/>
          <w:sz w:val="24"/>
          <w:szCs w:val="24"/>
          <w:shd w:val="clear" w:color="auto" w:fill="FFFFFF"/>
        </w:rPr>
      </w:pPr>
    </w:p>
    <w:p w14:paraId="69925BC7" w14:textId="77777777" w:rsidR="00D512EA" w:rsidRDefault="0059024B" w:rsidP="00394E4D">
      <w:pPr>
        <w:spacing w:line="360" w:lineRule="auto"/>
        <w:ind w:firstLine="720"/>
        <w:jc w:val="both"/>
        <w:rPr>
          <w:rFonts w:ascii="Book Antiqua" w:hAnsi="Book Antiqua" w:cs="Open Sans"/>
          <w:sz w:val="24"/>
          <w:szCs w:val="24"/>
          <w:shd w:val="clear" w:color="auto" w:fill="FFFFFF"/>
        </w:rPr>
      </w:pPr>
      <w:r>
        <w:rPr>
          <w:rStyle w:val="Strong"/>
          <w:rFonts w:ascii="Book Antiqua" w:hAnsi="Book Antiqua" w:cs="Open Sans"/>
          <w:b w:val="0"/>
          <w:bCs w:val="0"/>
          <w:i/>
          <w:iCs/>
          <w:sz w:val="24"/>
          <w:szCs w:val="24"/>
          <w:shd w:val="clear" w:color="auto" w:fill="FFFFFF"/>
        </w:rPr>
        <w:lastRenderedPageBreak/>
        <w:t xml:space="preserve"> </w:t>
      </w:r>
      <w:r w:rsidR="00394E4D" w:rsidRPr="00394E4D">
        <w:rPr>
          <w:rFonts w:ascii="Book Antiqua" w:hAnsi="Book Antiqua" w:cs="Open Sans"/>
          <w:sz w:val="24"/>
          <w:szCs w:val="24"/>
          <w:shd w:val="clear" w:color="auto" w:fill="FFFFFF"/>
        </w:rPr>
        <w:t>Nakon konferencije za medije</w:t>
      </w:r>
      <w:r w:rsidR="00D512EA">
        <w:rPr>
          <w:rFonts w:ascii="Book Antiqua" w:hAnsi="Book Antiqua" w:cs="Open Sans"/>
          <w:sz w:val="24"/>
          <w:szCs w:val="24"/>
          <w:shd w:val="clear" w:color="auto" w:fill="FFFFFF"/>
        </w:rPr>
        <w:t>,</w:t>
      </w:r>
      <w:r w:rsidR="00394E4D" w:rsidRPr="00394E4D">
        <w:rPr>
          <w:rFonts w:ascii="Book Antiqua" w:hAnsi="Book Antiqua" w:cs="Open Sans"/>
          <w:sz w:val="24"/>
          <w:szCs w:val="24"/>
          <w:shd w:val="clear" w:color="auto" w:fill="FFFFFF"/>
        </w:rPr>
        <w:t xml:space="preserve"> na kojoj su objavljeni podaci iz BIRODI monitoringa za period od 18.12.2023 do 17.2. 2024. </w:t>
      </w:r>
      <w:r w:rsidR="00D512EA">
        <w:rPr>
          <w:rFonts w:ascii="Book Antiqua" w:hAnsi="Book Antiqua" w:cs="Open Sans"/>
          <w:sz w:val="24"/>
          <w:szCs w:val="24"/>
          <w:shd w:val="clear" w:color="auto" w:fill="FFFFFF"/>
        </w:rPr>
        <w:t xml:space="preserve">godine, 5. marta skoro isti medijski članak su preneli </w:t>
      </w:r>
      <w:r w:rsidR="00394E4D" w:rsidRPr="00394E4D">
        <w:rPr>
          <w:rFonts w:ascii="Book Antiqua" w:hAnsi="Book Antiqua" w:cs="Open Sans"/>
          <w:sz w:val="24"/>
          <w:szCs w:val="24"/>
          <w:shd w:val="clear" w:color="auto" w:fill="FFFFFF"/>
        </w:rPr>
        <w:t>online portali dnevnih novina Alo</w:t>
      </w:r>
      <w:r w:rsidR="00BE510A">
        <w:rPr>
          <w:rStyle w:val="FootnoteReference"/>
          <w:rFonts w:ascii="Book Antiqua" w:hAnsi="Book Antiqua" w:cs="Open Sans"/>
          <w:sz w:val="24"/>
          <w:szCs w:val="24"/>
          <w:shd w:val="clear" w:color="auto" w:fill="FFFFFF"/>
        </w:rPr>
        <w:footnoteReference w:id="18"/>
      </w:r>
      <w:r w:rsidR="00394E4D" w:rsidRPr="00394E4D">
        <w:rPr>
          <w:rFonts w:ascii="Book Antiqua" w:hAnsi="Book Antiqua" w:cs="Open Sans"/>
          <w:sz w:val="24"/>
          <w:szCs w:val="24"/>
          <w:shd w:val="clear" w:color="auto" w:fill="FFFFFF"/>
        </w:rPr>
        <w:t>, Informer</w:t>
      </w:r>
      <w:r w:rsidR="00BE510A">
        <w:rPr>
          <w:rStyle w:val="FootnoteReference"/>
          <w:rFonts w:ascii="Book Antiqua" w:hAnsi="Book Antiqua" w:cs="Open Sans"/>
          <w:sz w:val="24"/>
          <w:szCs w:val="24"/>
          <w:shd w:val="clear" w:color="auto" w:fill="FFFFFF"/>
        </w:rPr>
        <w:footnoteReference w:id="19"/>
      </w:r>
      <w:r w:rsidR="00394E4D" w:rsidRPr="00394E4D">
        <w:rPr>
          <w:rFonts w:ascii="Book Antiqua" w:hAnsi="Book Antiqua" w:cs="Open Sans"/>
          <w:sz w:val="24"/>
          <w:szCs w:val="24"/>
          <w:shd w:val="clear" w:color="auto" w:fill="FFFFFF"/>
        </w:rPr>
        <w:t xml:space="preserve"> i Dnevnik</w:t>
      </w:r>
      <w:r w:rsidR="00D512EA">
        <w:rPr>
          <w:rStyle w:val="FootnoteReference"/>
          <w:rFonts w:ascii="Book Antiqua" w:hAnsi="Book Antiqua" w:cs="Open Sans"/>
          <w:sz w:val="24"/>
          <w:szCs w:val="24"/>
          <w:shd w:val="clear" w:color="auto" w:fill="FFFFFF"/>
        </w:rPr>
        <w:footnoteReference w:id="20"/>
      </w:r>
      <w:r w:rsidR="00BE510A">
        <w:rPr>
          <w:rFonts w:ascii="Book Antiqua" w:hAnsi="Book Antiqua" w:cs="Open Sans"/>
          <w:sz w:val="24"/>
          <w:szCs w:val="24"/>
          <w:shd w:val="clear" w:color="auto" w:fill="FFFFFF"/>
        </w:rPr>
        <w:t>, ali i internet portali</w:t>
      </w:r>
      <w:r w:rsidR="00D512EA">
        <w:rPr>
          <w:rFonts w:ascii="Book Antiqua" w:hAnsi="Book Antiqua" w:cs="Open Sans"/>
          <w:sz w:val="24"/>
          <w:szCs w:val="24"/>
          <w:shd w:val="clear" w:color="auto" w:fill="FFFFFF"/>
        </w:rPr>
        <w:t xml:space="preserve"> Vojvodina</w:t>
      </w:r>
      <w:r w:rsidR="00BE510A">
        <w:rPr>
          <w:rFonts w:ascii="Book Antiqua" w:hAnsi="Book Antiqua" w:cs="Open Sans"/>
          <w:sz w:val="24"/>
          <w:szCs w:val="24"/>
          <w:shd w:val="clear" w:color="auto" w:fill="FFFFFF"/>
        </w:rPr>
        <w:t xml:space="preserve"> u</w:t>
      </w:r>
      <w:r w:rsidR="00BE510A">
        <w:rPr>
          <w:rFonts w:ascii="Book Antiqua" w:hAnsi="Book Antiqua" w:cs="Open Sans"/>
          <w:sz w:val="24"/>
          <w:szCs w:val="24"/>
          <w:shd w:val="clear" w:color="auto" w:fill="FFFFFF"/>
          <w:lang w:val="sr-Latn-RS"/>
        </w:rPr>
        <w:t>živo</w:t>
      </w:r>
      <w:r w:rsidR="00BE510A">
        <w:rPr>
          <w:rStyle w:val="FootnoteReference"/>
          <w:rFonts w:ascii="Book Antiqua" w:hAnsi="Book Antiqua" w:cs="Open Sans"/>
          <w:sz w:val="24"/>
          <w:szCs w:val="24"/>
          <w:shd w:val="clear" w:color="auto" w:fill="FFFFFF"/>
          <w:lang w:val="sr-Latn-RS"/>
        </w:rPr>
        <w:footnoteReference w:id="21"/>
      </w:r>
      <w:r w:rsidR="00BE510A">
        <w:rPr>
          <w:rFonts w:ascii="Book Antiqua" w:hAnsi="Book Antiqua" w:cs="Open Sans"/>
          <w:sz w:val="24"/>
          <w:szCs w:val="24"/>
          <w:shd w:val="clear" w:color="auto" w:fill="FFFFFF"/>
        </w:rPr>
        <w:t>, 24 sedam</w:t>
      </w:r>
      <w:r>
        <w:rPr>
          <w:rStyle w:val="FootnoteReference"/>
          <w:rFonts w:ascii="Book Antiqua" w:hAnsi="Book Antiqua" w:cs="Open Sans"/>
          <w:sz w:val="24"/>
          <w:szCs w:val="24"/>
          <w:shd w:val="clear" w:color="auto" w:fill="FFFFFF"/>
        </w:rPr>
        <w:footnoteReference w:id="22"/>
      </w:r>
      <w:r w:rsidR="00D512EA">
        <w:rPr>
          <w:rFonts w:ascii="Book Antiqua" w:hAnsi="Book Antiqua" w:cs="Open Sans"/>
          <w:sz w:val="24"/>
          <w:szCs w:val="24"/>
          <w:shd w:val="clear" w:color="auto" w:fill="FFFFFF"/>
        </w:rPr>
        <w:t xml:space="preserve">, </w:t>
      </w:r>
      <w:r>
        <w:rPr>
          <w:rFonts w:ascii="Book Antiqua" w:hAnsi="Book Antiqua" w:cs="Open Sans"/>
          <w:sz w:val="24"/>
          <w:szCs w:val="24"/>
          <w:shd w:val="clear" w:color="auto" w:fill="FFFFFF"/>
        </w:rPr>
        <w:t>025.rs</w:t>
      </w:r>
      <w:r>
        <w:rPr>
          <w:rStyle w:val="FootnoteReference"/>
          <w:rFonts w:ascii="Book Antiqua" w:hAnsi="Book Antiqua" w:cs="Open Sans"/>
          <w:sz w:val="24"/>
          <w:szCs w:val="24"/>
          <w:shd w:val="clear" w:color="auto" w:fill="FFFFFF"/>
        </w:rPr>
        <w:footnoteReference w:id="23"/>
      </w:r>
      <w:r>
        <w:rPr>
          <w:rFonts w:ascii="Book Antiqua" w:hAnsi="Book Antiqua" w:cs="Open Sans"/>
          <w:sz w:val="24"/>
          <w:szCs w:val="24"/>
          <w:shd w:val="clear" w:color="auto" w:fill="FFFFFF"/>
        </w:rPr>
        <w:t>, Srpski portal</w:t>
      </w:r>
      <w:r>
        <w:rPr>
          <w:rStyle w:val="FootnoteReference"/>
          <w:rFonts w:ascii="Book Antiqua" w:hAnsi="Book Antiqua" w:cs="Open Sans"/>
          <w:sz w:val="24"/>
          <w:szCs w:val="24"/>
          <w:shd w:val="clear" w:color="auto" w:fill="FFFFFF"/>
        </w:rPr>
        <w:footnoteReference w:id="24"/>
      </w:r>
      <w:r>
        <w:rPr>
          <w:rFonts w:ascii="Book Antiqua" w:hAnsi="Book Antiqua" w:cs="Open Sans"/>
          <w:sz w:val="24"/>
          <w:szCs w:val="24"/>
          <w:shd w:val="clear" w:color="auto" w:fill="FFFFFF"/>
        </w:rPr>
        <w:t>, 024 info</w:t>
      </w:r>
      <w:r>
        <w:rPr>
          <w:rStyle w:val="FootnoteReference"/>
          <w:rFonts w:ascii="Book Antiqua" w:hAnsi="Book Antiqua" w:cs="Open Sans"/>
          <w:sz w:val="24"/>
          <w:szCs w:val="24"/>
          <w:shd w:val="clear" w:color="auto" w:fill="FFFFFF"/>
        </w:rPr>
        <w:footnoteReference w:id="25"/>
      </w:r>
      <w:r w:rsidR="00D512EA">
        <w:rPr>
          <w:rFonts w:ascii="Book Antiqua" w:hAnsi="Book Antiqua" w:cs="Open Sans"/>
          <w:sz w:val="24"/>
          <w:szCs w:val="24"/>
          <w:shd w:val="clear" w:color="auto" w:fill="FFFFFF"/>
        </w:rPr>
        <w:t xml:space="preserve">, </w:t>
      </w:r>
      <w:r>
        <w:rPr>
          <w:rFonts w:ascii="Book Antiqua" w:hAnsi="Book Antiqua" w:cs="Open Sans"/>
          <w:sz w:val="24"/>
          <w:szCs w:val="24"/>
          <w:shd w:val="clear" w:color="auto" w:fill="FFFFFF"/>
        </w:rPr>
        <w:t>Gradske info</w:t>
      </w:r>
      <w:r>
        <w:rPr>
          <w:rStyle w:val="FootnoteReference"/>
          <w:rFonts w:ascii="Book Antiqua" w:hAnsi="Book Antiqua" w:cs="Open Sans"/>
          <w:sz w:val="24"/>
          <w:szCs w:val="24"/>
          <w:shd w:val="clear" w:color="auto" w:fill="FFFFFF"/>
        </w:rPr>
        <w:footnoteReference w:id="26"/>
      </w:r>
      <w:r>
        <w:rPr>
          <w:rFonts w:ascii="Book Antiqua" w:hAnsi="Book Antiqua" w:cs="Open Sans"/>
          <w:sz w:val="24"/>
          <w:szCs w:val="24"/>
          <w:shd w:val="clear" w:color="auto" w:fill="FFFFFF"/>
        </w:rPr>
        <w:t>,</w:t>
      </w:r>
      <w:r>
        <w:rPr>
          <w:rFonts w:ascii="Book Antiqua" w:hAnsi="Book Antiqua" w:cs="Open Sans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Book Antiqua" w:hAnsi="Book Antiqua" w:cs="Open Sans"/>
          <w:sz w:val="24"/>
          <w:szCs w:val="24"/>
          <w:shd w:val="clear" w:color="auto" w:fill="FFFFFF"/>
          <w:lang w:val="en-US"/>
        </w:rPr>
        <w:t>Novosadska TV</w:t>
      </w:r>
      <w:r>
        <w:rPr>
          <w:rStyle w:val="FootnoteReference"/>
          <w:rFonts w:ascii="Book Antiqua" w:hAnsi="Book Antiqua" w:cs="Open Sans"/>
          <w:sz w:val="24"/>
          <w:szCs w:val="24"/>
          <w:shd w:val="clear" w:color="auto" w:fill="FFFFFF"/>
          <w:lang w:val="en-US"/>
        </w:rPr>
        <w:footnoteReference w:id="27"/>
      </w:r>
      <w:r>
        <w:rPr>
          <w:rFonts w:ascii="Book Antiqua" w:hAnsi="Book Antiqua" w:cs="Open Sans"/>
          <w:sz w:val="24"/>
          <w:szCs w:val="24"/>
          <w:shd w:val="clear" w:color="auto" w:fill="FFFFFF"/>
          <w:lang w:val="en-US"/>
        </w:rPr>
        <w:t>, TV Pa</w:t>
      </w:r>
      <w:r>
        <w:rPr>
          <w:rFonts w:ascii="Book Antiqua" w:hAnsi="Book Antiqua" w:cs="Open Sans"/>
          <w:sz w:val="24"/>
          <w:szCs w:val="24"/>
          <w:shd w:val="clear" w:color="auto" w:fill="FFFFFF"/>
          <w:lang w:val="sr-Latn-RS"/>
        </w:rPr>
        <w:t>nčevo</w:t>
      </w:r>
      <w:r>
        <w:rPr>
          <w:rStyle w:val="FootnoteReference"/>
          <w:rFonts w:ascii="Book Antiqua" w:hAnsi="Book Antiqua" w:cs="Open Sans"/>
          <w:sz w:val="24"/>
          <w:szCs w:val="24"/>
          <w:shd w:val="clear" w:color="auto" w:fill="FFFFFF"/>
          <w:lang w:val="sr-Latn-RS"/>
        </w:rPr>
        <w:footnoteReference w:id="28"/>
      </w:r>
      <w:r>
        <w:rPr>
          <w:rFonts w:ascii="Book Antiqua" w:hAnsi="Book Antiqua" w:cs="Open Sans"/>
          <w:sz w:val="24"/>
          <w:szCs w:val="24"/>
          <w:shd w:val="clear" w:color="auto" w:fill="FFFFFF"/>
        </w:rPr>
        <w:t xml:space="preserve"> </w:t>
      </w:r>
      <w:r w:rsidR="00D512EA">
        <w:rPr>
          <w:rFonts w:ascii="Book Antiqua" w:hAnsi="Book Antiqua" w:cs="Open Sans"/>
          <w:sz w:val="24"/>
          <w:szCs w:val="24"/>
          <w:shd w:val="clear" w:color="auto" w:fill="FFFFFF"/>
        </w:rPr>
        <w:t>i RTV Vranje</w:t>
      </w:r>
      <w:r w:rsidR="00D512EA">
        <w:rPr>
          <w:rStyle w:val="FootnoteReference"/>
          <w:rFonts w:ascii="Book Antiqua" w:hAnsi="Book Antiqua" w:cs="Open Sans"/>
          <w:sz w:val="24"/>
          <w:szCs w:val="24"/>
          <w:shd w:val="clear" w:color="auto" w:fill="FFFFFF"/>
        </w:rPr>
        <w:footnoteReference w:id="29"/>
      </w:r>
      <w:r w:rsidR="00D512EA">
        <w:rPr>
          <w:rFonts w:ascii="Book Antiqua" w:hAnsi="Book Antiqua" w:cs="Open Sans"/>
          <w:sz w:val="24"/>
          <w:szCs w:val="24"/>
          <w:shd w:val="clear" w:color="auto" w:fill="FFFFFF"/>
        </w:rPr>
        <w:t xml:space="preserve"> u kojem</w:t>
      </w:r>
      <w:r w:rsidR="00394E4D" w:rsidRPr="00394E4D">
        <w:rPr>
          <w:rFonts w:ascii="Book Antiqua" w:hAnsi="Book Antiqua" w:cs="Open Sans"/>
          <w:sz w:val="24"/>
          <w:szCs w:val="24"/>
          <w:shd w:val="clear" w:color="auto" w:fill="FFFFFF"/>
        </w:rPr>
        <w:t xml:space="preserve"> su na nepotpun način uz etiketiranje BIRODI prenelii rezultate monitoringa izveštavanja dnevnika na N1. </w:t>
      </w:r>
    </w:p>
    <w:p w14:paraId="0956512B" w14:textId="6AB2D496" w:rsidR="00394E4D" w:rsidRPr="00394E4D" w:rsidRDefault="00394E4D" w:rsidP="00394E4D">
      <w:pPr>
        <w:spacing w:line="360" w:lineRule="auto"/>
        <w:ind w:firstLine="720"/>
        <w:jc w:val="both"/>
        <w:rPr>
          <w:rFonts w:ascii="Book Antiqua" w:hAnsi="Book Antiqua" w:cs="Open Sans"/>
          <w:sz w:val="24"/>
          <w:szCs w:val="24"/>
          <w:shd w:val="clear" w:color="auto" w:fill="FFFFFF"/>
        </w:rPr>
      </w:pPr>
      <w:r w:rsidRPr="00394E4D">
        <w:rPr>
          <w:rFonts w:ascii="Book Antiqua" w:hAnsi="Book Antiqua" w:cs="Open Sans"/>
          <w:sz w:val="24"/>
          <w:szCs w:val="24"/>
          <w:shd w:val="clear" w:color="auto" w:fill="FFFFFF"/>
        </w:rPr>
        <w:t xml:space="preserve">Naime, u tri online izdanja dnevnih novina objavljeni su rezultati BIRODI monitoringa izveštavanja samo dnevnika N1 na nivou procenata negativnog i pozitivnog predstavljanja Aleksadra Vučića kao predsednika Republike, a nisu podatke o neutralnom predstavljanju. </w:t>
      </w:r>
    </w:p>
    <w:p w14:paraId="4F748356" w14:textId="77777777" w:rsidR="00394E4D" w:rsidRPr="00394E4D" w:rsidRDefault="00394E4D" w:rsidP="00394E4D">
      <w:pPr>
        <w:spacing w:line="360" w:lineRule="auto"/>
        <w:ind w:firstLine="720"/>
        <w:jc w:val="both"/>
        <w:rPr>
          <w:rFonts w:ascii="Book Antiqua" w:hAnsi="Book Antiqua" w:cs="Open Sans"/>
          <w:sz w:val="24"/>
          <w:szCs w:val="24"/>
          <w:shd w:val="clear" w:color="auto" w:fill="FFFFFF"/>
        </w:rPr>
      </w:pPr>
      <w:r w:rsidRPr="00394E4D">
        <w:rPr>
          <w:rFonts w:ascii="Book Antiqua" w:hAnsi="Book Antiqua" w:cs="Open Sans"/>
          <w:sz w:val="24"/>
          <w:szCs w:val="24"/>
          <w:shd w:val="clear" w:color="auto" w:fill="FFFFFF"/>
        </w:rPr>
        <w:t>Umesto da objave tačan podatak o procentu negativnog vremena (59,9%), u tri navedena medija ovaj procenat je zaokružen na 60% to se tumači u negativnom kontekstu u samom naslovu i tekstu. Inače, predstavljeni nalaz pokazuje da je predsednik Republike u dnevniku N1 predstavljen na gornjoj granici prihvatljiovosti negativnog izveštavanja u čijoj osnovi je kritički/preispitujući pristup N1 uz izraziti izostanak (samo)promocije i (samo)pohvale, jer je Vučić predstavljen sa samo 0,5% pozitivnog vremena.</w:t>
      </w:r>
    </w:p>
    <w:p w14:paraId="43DF543B" w14:textId="407D6428" w:rsidR="00394E4D" w:rsidRPr="00394E4D" w:rsidRDefault="00394E4D" w:rsidP="00394E4D">
      <w:pPr>
        <w:spacing w:line="360" w:lineRule="auto"/>
        <w:ind w:firstLine="720"/>
        <w:jc w:val="both"/>
        <w:rPr>
          <w:rFonts w:ascii="Book Antiqua" w:hAnsi="Book Antiqua" w:cs="Open Sans"/>
          <w:sz w:val="24"/>
          <w:szCs w:val="24"/>
          <w:shd w:val="clear" w:color="auto" w:fill="FFFFFF"/>
        </w:rPr>
      </w:pPr>
      <w:r w:rsidRPr="00394E4D">
        <w:rPr>
          <w:rFonts w:ascii="Book Antiqua" w:hAnsi="Book Antiqua" w:cs="Open Sans"/>
          <w:sz w:val="24"/>
          <w:szCs w:val="24"/>
          <w:shd w:val="clear" w:color="auto" w:fill="FFFFFF"/>
        </w:rPr>
        <w:t>Visok procenat negativnog tona izveštavanja o predsedniku Republike kao javnom funkcioneru je u skladu sa Deklaracijom o o slobodama u političkoj debati. “Ovaj dokument nedvosmisleno stavlja do znanja da nosioci javnih funkcija ili pretendenati na njih nisu u procesu javnog komuniciranja više zaštićeni od ostalih građanam već naprotiv, zbog sopstvenog opredeljenja da apliciraju za javne funkcije koje donose statuse, privilegije i veći uticaj, oni su više izloženi pogledima, kritici, satiri, što je potpuno legitimno (citat iz „Mali bukvar demokratije“, Rade Veljanovski, dnevni list Danas uz podršku Misije OSCE-a u Srbiji).</w:t>
      </w:r>
    </w:p>
    <w:p w14:paraId="2C7FB1D4" w14:textId="77777777" w:rsidR="003467A2" w:rsidRDefault="003467A2" w:rsidP="00394E4D">
      <w:pPr>
        <w:spacing w:line="360" w:lineRule="auto"/>
        <w:ind w:firstLine="720"/>
        <w:jc w:val="both"/>
        <w:rPr>
          <w:rFonts w:ascii="Book Antiqua" w:hAnsi="Book Antiqua" w:cs="Open Sans"/>
          <w:sz w:val="24"/>
          <w:szCs w:val="24"/>
          <w:shd w:val="clear" w:color="auto" w:fill="FFFFFF"/>
        </w:rPr>
      </w:pPr>
    </w:p>
    <w:p w14:paraId="5A39D69B" w14:textId="77777777" w:rsidR="003467A2" w:rsidRDefault="003467A2" w:rsidP="00394E4D">
      <w:pPr>
        <w:spacing w:line="360" w:lineRule="auto"/>
        <w:ind w:firstLine="720"/>
        <w:jc w:val="both"/>
        <w:rPr>
          <w:rFonts w:ascii="Book Antiqua" w:hAnsi="Book Antiqua" w:cs="Open Sans"/>
          <w:sz w:val="24"/>
          <w:szCs w:val="24"/>
          <w:shd w:val="clear" w:color="auto" w:fill="FFFFFF"/>
        </w:rPr>
      </w:pPr>
    </w:p>
    <w:p w14:paraId="69AF3B0A" w14:textId="39D5CD82" w:rsidR="00394E4D" w:rsidRPr="00394E4D" w:rsidRDefault="00394E4D" w:rsidP="00394E4D">
      <w:pPr>
        <w:spacing w:line="360" w:lineRule="auto"/>
        <w:ind w:firstLine="720"/>
        <w:jc w:val="both"/>
        <w:rPr>
          <w:rFonts w:ascii="Book Antiqua" w:hAnsi="Book Antiqua" w:cs="Open Sans"/>
          <w:sz w:val="24"/>
          <w:szCs w:val="24"/>
          <w:shd w:val="clear" w:color="auto" w:fill="FFFFFF"/>
        </w:rPr>
      </w:pPr>
      <w:r w:rsidRPr="00394E4D">
        <w:rPr>
          <w:rFonts w:ascii="Book Antiqua" w:hAnsi="Book Antiqua" w:cs="Open Sans"/>
          <w:sz w:val="24"/>
          <w:szCs w:val="24"/>
          <w:shd w:val="clear" w:color="auto" w:fill="FFFFFF"/>
        </w:rPr>
        <w:lastRenderedPageBreak/>
        <w:t>Iz ove vizure predstavljanje predsednika Republike sa samo, kako se to u tekstu navodi, mizernih 0,5% pozitivnog vremena je donja granica prihvatljivog pozitivnog izveštavanja, jer N1 dominanto kritički neutralnm izveštavanjem u svom dnevniku pravi balans u odnosu na  izveštavanje  televizija sa nacionalnim pokrivanjem u kojima je predsednik Republike predstavljen preko 90% pozitivnog vremena, čime se stvara medijski divezitet na nivou posmatrnih dnevnika.</w:t>
      </w:r>
    </w:p>
    <w:p w14:paraId="0278E626" w14:textId="56FEA5F5" w:rsidR="00394E4D" w:rsidRPr="00394E4D" w:rsidRDefault="00394E4D" w:rsidP="00394E4D">
      <w:pPr>
        <w:spacing w:line="360" w:lineRule="auto"/>
        <w:ind w:firstLine="720"/>
        <w:jc w:val="both"/>
        <w:rPr>
          <w:rFonts w:ascii="Book Antiqua" w:hAnsi="Book Antiqua" w:cs="Open Sans"/>
          <w:sz w:val="24"/>
          <w:szCs w:val="24"/>
          <w:shd w:val="clear" w:color="auto" w:fill="FFFFFF"/>
        </w:rPr>
      </w:pPr>
      <w:r w:rsidRPr="00394E4D">
        <w:rPr>
          <w:rFonts w:ascii="Book Antiqua" w:hAnsi="Book Antiqua" w:cs="Open Sans"/>
          <w:sz w:val="24"/>
          <w:szCs w:val="24"/>
          <w:shd w:val="clear" w:color="auto" w:fill="FFFFFF"/>
        </w:rPr>
        <w:t>U tri priloga u tri online izdanja dnevnih novina izostavljen je podatak da je predsednik Vučič u dnevnicima N1 predstavljen sa 39,6% neutralnog vremena. Za integritet izveštavanja N1 jako je bitno imati na umu ovaj podatak</w:t>
      </w:r>
      <w:r w:rsidR="003467A2">
        <w:rPr>
          <w:rFonts w:ascii="Book Antiqua" w:hAnsi="Book Antiqua" w:cs="Open Sans"/>
          <w:sz w:val="24"/>
          <w:szCs w:val="24"/>
          <w:shd w:val="clear" w:color="auto" w:fill="FFFFFF"/>
        </w:rPr>
        <w:t>,</w:t>
      </w:r>
      <w:r w:rsidRPr="00394E4D">
        <w:rPr>
          <w:rFonts w:ascii="Book Antiqua" w:hAnsi="Book Antiqua" w:cs="Open Sans"/>
          <w:sz w:val="24"/>
          <w:szCs w:val="24"/>
          <w:shd w:val="clear" w:color="auto" w:fill="FFFFFF"/>
        </w:rPr>
        <w:t xml:space="preserve"> jer on govori</w:t>
      </w:r>
      <w:r w:rsidR="003467A2">
        <w:rPr>
          <w:rFonts w:ascii="Book Antiqua" w:hAnsi="Book Antiqua" w:cs="Open Sans"/>
          <w:sz w:val="24"/>
          <w:szCs w:val="24"/>
          <w:shd w:val="clear" w:color="auto" w:fill="FFFFFF"/>
        </w:rPr>
        <w:t xml:space="preserve"> da je predsednik Vučič</w:t>
      </w:r>
      <w:r w:rsidRPr="00394E4D">
        <w:rPr>
          <w:rFonts w:ascii="Book Antiqua" w:hAnsi="Book Antiqua" w:cs="Open Sans"/>
          <w:sz w:val="24"/>
          <w:szCs w:val="24"/>
          <w:shd w:val="clear" w:color="auto" w:fill="FFFFFF"/>
        </w:rPr>
        <w:t xml:space="preserve"> ili oni koji su govorili o njemu koristili neupitne i činjenične podatke.</w:t>
      </w:r>
    </w:p>
    <w:p w14:paraId="7321E86A" w14:textId="2B7EE525" w:rsidR="00394E4D" w:rsidRPr="00394E4D" w:rsidRDefault="00394E4D" w:rsidP="00394E4D">
      <w:pPr>
        <w:spacing w:line="360" w:lineRule="auto"/>
        <w:ind w:firstLine="720"/>
        <w:jc w:val="both"/>
        <w:rPr>
          <w:rFonts w:ascii="Book Antiqua" w:hAnsi="Book Antiqua" w:cs="Open Sans"/>
          <w:sz w:val="24"/>
          <w:szCs w:val="24"/>
          <w:shd w:val="clear" w:color="auto" w:fill="FFFFFF"/>
        </w:rPr>
      </w:pPr>
      <w:r w:rsidRPr="00394E4D">
        <w:rPr>
          <w:rFonts w:ascii="Book Antiqua" w:hAnsi="Book Antiqua" w:cs="Open Sans"/>
          <w:sz w:val="24"/>
          <w:szCs w:val="24"/>
          <w:shd w:val="clear" w:color="auto" w:fill="FFFFFF"/>
        </w:rPr>
        <w:t>Izveštavanje N1 o opoziciji predstavlja primer visoko propozitivnog izveštavanja. Iz vizure Deklaracijom o o slobodama u političkoj debati, ali i domaćeg zakonodavstva postoji potreba da N1 ovako visok procenat pozitivnog izveštavanja o strankama opozije smanji što povećanjem diverziteta gostiju, uvođenjem novih izvora i postupanjem novinara kada su u pitanju prilozi o opoziciji na način da budu dodatno analitičniji i kritičniji. Promeni tonaliteta izveštavanja o opoziciji na N1 bi od koristi bilo da rukovodstva SNS prekine praksu kršenja člana 51 Ustava Srbije i omogući gostovanje i neselektivno davanje intervjua novinarima N1, čime bi porastao procenat neutralnog i negativnog izveštavanja o strankama opozicije.</w:t>
      </w:r>
    </w:p>
    <w:p w14:paraId="76DE1594" w14:textId="77777777" w:rsidR="00394E4D" w:rsidRPr="00394E4D" w:rsidRDefault="00394E4D" w:rsidP="00394E4D">
      <w:pPr>
        <w:spacing w:line="360" w:lineRule="auto"/>
        <w:ind w:firstLine="720"/>
        <w:jc w:val="both"/>
        <w:rPr>
          <w:rFonts w:ascii="Book Antiqua" w:hAnsi="Book Antiqua" w:cs="Open Sans"/>
          <w:sz w:val="24"/>
          <w:szCs w:val="24"/>
          <w:shd w:val="clear" w:color="auto" w:fill="FFFFFF"/>
        </w:rPr>
      </w:pPr>
      <w:r w:rsidRPr="00394E4D">
        <w:rPr>
          <w:rFonts w:ascii="Book Antiqua" w:hAnsi="Book Antiqua" w:cs="Open Sans"/>
          <w:sz w:val="24"/>
          <w:szCs w:val="24"/>
          <w:shd w:val="clear" w:color="auto" w:fill="FFFFFF"/>
        </w:rPr>
        <w:t>Istovetna preporuka se odnosi na televizije sa nacionalnim pokrivanjem čijim dnevnicima je opozicija predstavljena sa preko 90% negativnog vremena, što je delimično posledica činjenice da deo stranka opozicije odbija da bude gost na televizijama na kojima su u prošlosti bili predmet izrazito negativnog izveštavanja.</w:t>
      </w:r>
    </w:p>
    <w:p w14:paraId="40EED543" w14:textId="77777777" w:rsidR="00394E4D" w:rsidRPr="00394E4D" w:rsidRDefault="00394E4D" w:rsidP="00394E4D">
      <w:pPr>
        <w:spacing w:line="360" w:lineRule="auto"/>
        <w:ind w:firstLine="720"/>
        <w:jc w:val="both"/>
        <w:rPr>
          <w:rFonts w:ascii="Book Antiqua" w:hAnsi="Book Antiqua" w:cs="Open Sans"/>
          <w:sz w:val="24"/>
          <w:szCs w:val="24"/>
          <w:shd w:val="clear" w:color="auto" w:fill="FFFFFF"/>
        </w:rPr>
      </w:pPr>
      <w:r w:rsidRPr="00394E4D">
        <w:rPr>
          <w:rFonts w:ascii="Book Antiqua" w:hAnsi="Book Antiqua" w:cs="Open Sans"/>
          <w:sz w:val="24"/>
          <w:szCs w:val="24"/>
          <w:shd w:val="clear" w:color="auto" w:fill="FFFFFF"/>
        </w:rPr>
        <w:t>Činjenica da je medijski sadržaj u kojem se objavljuju i tumače rezultati BIRODI monitoringa u najmanje tri medija skoro istovetnog sadržaja u delu naslova, podnaslova i sadržaja teksta, to dovodi u pitanje medijski pluralizam na nivou ovih medija, i zahteva reakciju Ministarstva za informisanje i telekomunikacije shodno članu 55.</w:t>
      </w:r>
    </w:p>
    <w:p w14:paraId="7A131881" w14:textId="257846FB" w:rsidR="00394E4D" w:rsidRPr="009B1A01" w:rsidRDefault="00394E4D" w:rsidP="00394E4D">
      <w:pPr>
        <w:spacing w:line="360" w:lineRule="auto"/>
        <w:ind w:firstLine="720"/>
        <w:jc w:val="both"/>
        <w:rPr>
          <w:rFonts w:ascii="Book Antiqua" w:hAnsi="Book Antiqua" w:cs="Open Sans"/>
          <w:sz w:val="24"/>
          <w:szCs w:val="24"/>
          <w:shd w:val="clear" w:color="auto" w:fill="FFFFFF"/>
        </w:rPr>
        <w:sectPr w:rsidR="00394E4D" w:rsidRPr="009B1A01" w:rsidSect="00C373EC">
          <w:pgSz w:w="11906" w:h="16838"/>
          <w:pgMar w:top="720" w:right="720" w:bottom="720" w:left="720" w:header="708" w:footer="708" w:gutter="0"/>
          <w:pgNumType w:start="1"/>
          <w:cols w:space="720"/>
          <w:docGrid w:linePitch="299"/>
        </w:sectPr>
      </w:pPr>
      <w:r w:rsidRPr="00394E4D">
        <w:rPr>
          <w:rFonts w:ascii="Book Antiqua" w:hAnsi="Book Antiqua" w:cs="Open Sans"/>
          <w:sz w:val="24"/>
          <w:szCs w:val="24"/>
          <w:shd w:val="clear" w:color="auto" w:fill="FFFFFF"/>
        </w:rPr>
        <w:t>I ovog puta isti mediji su BIRODI kao aktera etiketirali i nisu mu dali mogućnosti da to demantuje, odnosno da da svoje tumačenje rezultata monitoringa, koji su ovom prilikom predstavljeni, koji za BIRODI nisu novost, a i u skladu su sa nalazima Posmatračke misije ODIHR-a i nalazima REM u delu N1 za period kampanje iz 2023.</w:t>
      </w:r>
    </w:p>
    <w:p w14:paraId="00000001" w14:textId="1FEDF004" w:rsidR="004858A3" w:rsidRPr="00BF15A6" w:rsidRDefault="008A7CA1" w:rsidP="002B560F">
      <w:pPr>
        <w:spacing w:line="360" w:lineRule="auto"/>
        <w:rPr>
          <w:rFonts w:ascii="Book Antiqua" w:eastAsia="Batang" w:hAnsi="Book Antiqua" w:cs="Aparajita"/>
          <w:b/>
          <w:sz w:val="24"/>
          <w:szCs w:val="24"/>
        </w:rPr>
      </w:pPr>
      <w:r w:rsidRPr="00BF15A6">
        <w:rPr>
          <w:rFonts w:ascii="Book Antiqua" w:eastAsia="Batang" w:hAnsi="Book Antiqua" w:cs="Aparajita"/>
          <w:b/>
          <w:sz w:val="24"/>
          <w:szCs w:val="24"/>
        </w:rPr>
        <w:lastRenderedPageBreak/>
        <w:t>MEDIJSKO OZLOGLAŠAVANJE BIRODI</w:t>
      </w:r>
    </w:p>
    <w:p w14:paraId="00000004" w14:textId="73751F1A" w:rsidR="004858A3" w:rsidRPr="00BF15A6" w:rsidRDefault="008A7CA1" w:rsidP="002B560F">
      <w:pPr>
        <w:spacing w:after="0" w:line="360" w:lineRule="auto"/>
        <w:ind w:firstLine="720"/>
        <w:jc w:val="both"/>
        <w:rPr>
          <w:rFonts w:ascii="Book Antiqua" w:eastAsia="Batang" w:hAnsi="Book Antiqua" w:cs="Aparajita"/>
          <w:sz w:val="24"/>
          <w:szCs w:val="24"/>
        </w:rPr>
      </w:pPr>
      <w:bookmarkStart w:id="0" w:name="_heading=h.1fob9te" w:colFirst="0" w:colLast="0"/>
      <w:bookmarkEnd w:id="0"/>
      <w:r w:rsidRPr="00BF15A6">
        <w:rPr>
          <w:rFonts w:ascii="Book Antiqua" w:eastAsia="Batang" w:hAnsi="Book Antiqua" w:cs="Aparajita"/>
          <w:sz w:val="24"/>
          <w:szCs w:val="24"/>
        </w:rPr>
        <w:t xml:space="preserve">Ovo je kratka studija slučaja medijskog ozloglašavanja </w:t>
      </w:r>
      <w:r w:rsidR="002B560F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. Najpre ćemo da vidimo ko biva medijski ozloglašen, a ko su ozloglašivači. Središnji deo se usredsređuje na strateške topose ozloglašavanja. Važno je istaći, intencija ove mini-analize nije novi krug ozloglašavanja (ozloglašavanja ozloglašivača), već ukazivanje na ustaljenu praksu koja je, malo je reći, štetna po demokratska načela i medijsku kulturu.                           </w:t>
      </w:r>
    </w:p>
    <w:p w14:paraId="00000005" w14:textId="77777777" w:rsidR="004858A3" w:rsidRPr="00BF15A6" w:rsidRDefault="008A7CA1" w:rsidP="002B560F">
      <w:pPr>
        <w:spacing w:after="0" w:line="360" w:lineRule="auto"/>
        <w:ind w:firstLine="720"/>
        <w:jc w:val="both"/>
        <w:rPr>
          <w:rFonts w:ascii="Book Antiqua" w:eastAsia="Batang" w:hAnsi="Book Antiqua" w:cs="Aparajita"/>
          <w:sz w:val="24"/>
          <w:szCs w:val="24"/>
        </w:rPr>
      </w:pPr>
      <w:r w:rsidRPr="00BF15A6">
        <w:rPr>
          <w:rFonts w:ascii="Book Antiqua" w:eastAsia="Batang" w:hAnsi="Book Antiqua" w:cs="Aparajita"/>
          <w:sz w:val="24"/>
          <w:szCs w:val="24"/>
        </w:rPr>
        <w:t xml:space="preserve">     </w:t>
      </w:r>
    </w:p>
    <w:p w14:paraId="00000006" w14:textId="77777777" w:rsidR="004858A3" w:rsidRPr="00BF15A6" w:rsidRDefault="008A7CA1" w:rsidP="002B560F">
      <w:pPr>
        <w:spacing w:line="360" w:lineRule="auto"/>
        <w:rPr>
          <w:rFonts w:ascii="Book Antiqua" w:eastAsia="Batang" w:hAnsi="Book Antiqua" w:cs="Aparajita"/>
          <w:b/>
          <w:sz w:val="24"/>
          <w:szCs w:val="24"/>
        </w:rPr>
      </w:pPr>
      <w:r w:rsidRPr="00BF15A6">
        <w:rPr>
          <w:rFonts w:ascii="Book Antiqua" w:eastAsia="Batang" w:hAnsi="Book Antiqua" w:cs="Aparajita"/>
          <w:b/>
          <w:sz w:val="24"/>
          <w:szCs w:val="24"/>
        </w:rPr>
        <w:t>Ozloglašeni i ozloglašivači</w:t>
      </w:r>
    </w:p>
    <w:p w14:paraId="00000007" w14:textId="2025A0A0" w:rsidR="004858A3" w:rsidRPr="00BF15A6" w:rsidRDefault="008A7CA1" w:rsidP="002B560F">
      <w:pPr>
        <w:spacing w:after="0" w:line="360" w:lineRule="auto"/>
        <w:ind w:firstLine="720"/>
        <w:jc w:val="both"/>
        <w:rPr>
          <w:rFonts w:ascii="Book Antiqua" w:eastAsia="Batang" w:hAnsi="Book Antiqua" w:cs="Aparajita"/>
          <w:sz w:val="24"/>
          <w:szCs w:val="24"/>
        </w:rPr>
      </w:pPr>
      <w:r w:rsidRPr="00BF15A6">
        <w:rPr>
          <w:rFonts w:ascii="Book Antiqua" w:eastAsia="Batang" w:hAnsi="Book Antiqua" w:cs="Aparajita"/>
          <w:sz w:val="24"/>
          <w:szCs w:val="24"/>
        </w:rPr>
        <w:t xml:space="preserve">Naizmenično se ozloglašavaju </w:t>
      </w:r>
      <w:r w:rsidR="002B560F">
        <w:rPr>
          <w:rFonts w:ascii="Book Antiqua" w:eastAsia="Batang" w:hAnsi="Book Antiqua" w:cs="Aparajita"/>
          <w:sz w:val="24"/>
          <w:szCs w:val="24"/>
        </w:rPr>
        <w:t xml:space="preserve">BIRODI 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i njegov izvršni direktor Zoran Gavrilović. Imajući u vidu da će u narednom delu izlaganja naglasak biti na </w:t>
      </w:r>
      <w:r w:rsidR="002B560F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, ovde predočavamo narativne formule koje se striktno vezuju za Zorana Gavrilovića. Ismeva se Gavrilović i rimovanom sintagmom specijalac-metalac, ali mu se istovremeno pripisuje i da je sudija (medijima/novinarima). Ispada da kadija Gavrilović ne preže ni od toga da sastavlja pitanja, da bi ih potom dostavio novinarima. Najzad, kako već i priliči sudiji, on navodi članove pripadajućih zakona i presuđuje u medijskoj areni. Ako je već sve tako, ima li išta logičnije od toga da se izvršnom direktoru Birodija pripiše arogancija.     </w:t>
      </w:r>
    </w:p>
    <w:p w14:paraId="00000008" w14:textId="7385C197" w:rsidR="004858A3" w:rsidRPr="00BF15A6" w:rsidRDefault="008A7CA1" w:rsidP="002B560F">
      <w:pPr>
        <w:spacing w:after="0" w:line="360" w:lineRule="auto"/>
        <w:ind w:firstLine="720"/>
        <w:jc w:val="both"/>
        <w:rPr>
          <w:rFonts w:ascii="Book Antiqua" w:eastAsia="Batang" w:hAnsi="Book Antiqua" w:cs="Aparajita"/>
          <w:sz w:val="24"/>
          <w:szCs w:val="24"/>
        </w:rPr>
      </w:pPr>
      <w:r w:rsidRPr="00BF15A6">
        <w:rPr>
          <w:rFonts w:ascii="Book Antiqua" w:eastAsia="Batang" w:hAnsi="Book Antiqua" w:cs="Aparajita"/>
          <w:sz w:val="24"/>
          <w:szCs w:val="24"/>
        </w:rPr>
        <w:t xml:space="preserve">U dramaturgiji ozloglašavanja, Zoran Gavrilović se uparuje sa predsednikom Stranke slobode i pravde. Ne samo da Gavrilović ide pretpostavljenom Đilasovom stranputicom, već su njih dvojica suštinski komplementarni u nekim svojim nastojanjima. Naspram Đilasovih populističkih marifetluka, izvršni direktor </w:t>
      </w:r>
      <w:r w:rsidR="009069E4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, svojevrsni lažni Prometej, služi se istraživačkim simulacijama. To što je Gavrilović, kako se tvrdi, nestručan, ne predstavlja smetnju da ima status “svete krave”. Persifliranju dramaturgije ozloglašavanja doprinosi i to što se Zoran Gavrilović naziva i gospodin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. No, nije on bilo kakav gospodin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, već je on neka vrsta hibridnog ratnika.  </w:t>
      </w:r>
    </w:p>
    <w:p w14:paraId="00000009" w14:textId="3B6AD524" w:rsidR="004858A3" w:rsidRPr="00BF15A6" w:rsidRDefault="008A7CA1" w:rsidP="002B560F">
      <w:pPr>
        <w:spacing w:after="0" w:line="360" w:lineRule="auto"/>
        <w:ind w:firstLine="720"/>
        <w:jc w:val="both"/>
        <w:rPr>
          <w:rFonts w:ascii="Book Antiqua" w:eastAsia="Batang" w:hAnsi="Book Antiqua" w:cs="Aparajita"/>
          <w:b/>
          <w:sz w:val="24"/>
          <w:szCs w:val="24"/>
        </w:rPr>
      </w:pPr>
      <w:r w:rsidRPr="00BF15A6">
        <w:rPr>
          <w:rFonts w:ascii="Book Antiqua" w:eastAsia="Batang" w:hAnsi="Book Antiqua" w:cs="Aparajita"/>
          <w:sz w:val="24"/>
          <w:szCs w:val="24"/>
        </w:rPr>
        <w:t xml:space="preserve">Ozloglašavanje </w:t>
      </w:r>
      <w:r w:rsidR="002B560F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se odvijalo na tri televizije sa nacionalnom pokrivenošću: B92, Happy i Pink</w:t>
      </w:r>
      <w:r w:rsidR="002B560F">
        <w:rPr>
          <w:rFonts w:ascii="Book Antiqua" w:eastAsia="Batang" w:hAnsi="Book Antiqua" w:cs="Aparajita"/>
          <w:sz w:val="24"/>
          <w:szCs w:val="24"/>
        </w:rPr>
        <w:t>, odnosno kablovskom kanalu Informer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. Pritom, Pink je višestruko, frekvencijom i prirodom, prednjačio u odnosu na ostale dve televizije. Kada je reč o TV Pink, </w:t>
      </w:r>
      <w:r w:rsidRPr="00BF15A6">
        <w:rPr>
          <w:rFonts w:ascii="Book Antiqua" w:eastAsia="Batang" w:hAnsi="Book Antiqua" w:cs="Aparajita"/>
          <w:i/>
          <w:sz w:val="24"/>
          <w:szCs w:val="24"/>
        </w:rPr>
        <w:t>Jutarnji program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je programski okvir unutar koga se ozloglašavanje odvijalo. Voditelj </w:t>
      </w:r>
      <w:r w:rsidRPr="00BF15A6">
        <w:rPr>
          <w:rFonts w:ascii="Book Antiqua" w:eastAsia="Batang" w:hAnsi="Book Antiqua" w:cs="Aparajita"/>
          <w:i/>
          <w:sz w:val="24"/>
          <w:szCs w:val="24"/>
        </w:rPr>
        <w:t>Jutarnjeg programa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TV Pink odigrao je ključnu ulogu u dramaturgiji ozloglašavanja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. Njegovi gosti su se, manje ili više drastično, pridružili jednoj takvoj dramaturgiji. Među gostima podjednako je bilo novinara i političkih analitičara. Na TV B92 ozloglašivačke crtice imali smo u emisiji </w:t>
      </w:r>
      <w:r w:rsidRPr="00BF15A6">
        <w:rPr>
          <w:rFonts w:ascii="Book Antiqua" w:eastAsia="Batang" w:hAnsi="Book Antiqua" w:cs="Aparajita"/>
          <w:i/>
          <w:sz w:val="24"/>
          <w:szCs w:val="24"/>
        </w:rPr>
        <w:t>Fokus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, dok je na TV Happy to bilo u </w:t>
      </w:r>
      <w:r w:rsidRPr="00BF15A6">
        <w:rPr>
          <w:rFonts w:ascii="Book Antiqua" w:eastAsia="Batang" w:hAnsi="Book Antiqua" w:cs="Aparajita"/>
          <w:i/>
          <w:sz w:val="24"/>
          <w:szCs w:val="24"/>
        </w:rPr>
        <w:t>Jutarnjem programu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. </w:t>
      </w:r>
    </w:p>
    <w:p w14:paraId="0000000A" w14:textId="77777777" w:rsidR="004858A3" w:rsidRDefault="008A7CA1" w:rsidP="002B560F">
      <w:pPr>
        <w:spacing w:line="360" w:lineRule="auto"/>
        <w:jc w:val="both"/>
        <w:rPr>
          <w:rFonts w:ascii="Book Antiqua" w:eastAsia="Batang" w:hAnsi="Book Antiqua" w:cs="Aparajita"/>
          <w:sz w:val="24"/>
          <w:szCs w:val="24"/>
        </w:rPr>
      </w:pPr>
      <w:r w:rsidRPr="00BF15A6">
        <w:rPr>
          <w:rFonts w:ascii="Book Antiqua" w:eastAsia="Batang" w:hAnsi="Book Antiqua" w:cs="Aparajita"/>
          <w:sz w:val="24"/>
          <w:szCs w:val="24"/>
        </w:rPr>
        <w:tab/>
      </w:r>
    </w:p>
    <w:p w14:paraId="18876084" w14:textId="77777777" w:rsidR="00CC53D3" w:rsidRDefault="00CC53D3" w:rsidP="002B560F">
      <w:pPr>
        <w:spacing w:line="360" w:lineRule="auto"/>
        <w:jc w:val="both"/>
        <w:rPr>
          <w:rFonts w:ascii="Book Antiqua" w:eastAsia="Batang" w:hAnsi="Book Antiqua" w:cs="Aparajita"/>
          <w:sz w:val="24"/>
          <w:szCs w:val="24"/>
        </w:rPr>
      </w:pPr>
    </w:p>
    <w:p w14:paraId="0000000B" w14:textId="77777777" w:rsidR="004858A3" w:rsidRPr="00BF15A6" w:rsidRDefault="008A7CA1" w:rsidP="002B560F">
      <w:pPr>
        <w:spacing w:line="360" w:lineRule="auto"/>
        <w:rPr>
          <w:rFonts w:ascii="Book Antiqua" w:eastAsia="Batang" w:hAnsi="Book Antiqua" w:cs="Aparajita"/>
          <w:b/>
          <w:sz w:val="24"/>
          <w:szCs w:val="24"/>
        </w:rPr>
      </w:pPr>
      <w:r w:rsidRPr="00BF15A6">
        <w:rPr>
          <w:rFonts w:ascii="Book Antiqua" w:eastAsia="Batang" w:hAnsi="Book Antiqua" w:cs="Aparajita"/>
          <w:b/>
          <w:sz w:val="24"/>
          <w:szCs w:val="24"/>
        </w:rPr>
        <w:t xml:space="preserve">Toposi ozloglašavanja </w:t>
      </w:r>
    </w:p>
    <w:p w14:paraId="0000000D" w14:textId="06D24474" w:rsidR="004858A3" w:rsidRPr="00BF15A6" w:rsidRDefault="008A7CA1" w:rsidP="002B560F">
      <w:pPr>
        <w:spacing w:line="360" w:lineRule="auto"/>
        <w:jc w:val="both"/>
        <w:rPr>
          <w:rFonts w:ascii="Book Antiqua" w:eastAsia="Batang" w:hAnsi="Book Antiqua" w:cs="Aparajita"/>
          <w:sz w:val="24"/>
          <w:szCs w:val="24"/>
        </w:rPr>
      </w:pPr>
      <w:r w:rsidRPr="00BF15A6">
        <w:rPr>
          <w:rFonts w:ascii="Book Antiqua" w:eastAsia="Batang" w:hAnsi="Book Antiqua" w:cs="Aparajita"/>
          <w:sz w:val="24"/>
          <w:szCs w:val="24"/>
        </w:rPr>
        <w:t xml:space="preserve">(Ne)skrivena uređivačka ruka ili o medijskoj omnipotentnosti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="00BF15A6" w:rsidRPr="00BF15A6">
        <w:rPr>
          <w:rFonts w:ascii="Book Antiqua" w:eastAsia="Batang" w:hAnsi="Book Antiqua" w:cs="Aparajita"/>
          <w:sz w:val="24"/>
          <w:szCs w:val="24"/>
        </w:rPr>
        <w:t xml:space="preserve">.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uređuje/nadzire medije, tako glasi središnja insinuacija ozloglašivača. Pritom, nije jasno da li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samo nastoji da uređuje/nadzire medije ili je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toliko moćan da su oni već pod njegovim (skrivenim) uredništvom/nadzorom? U tom smislu se pominju i izvesni </w:t>
      </w:r>
      <w:r w:rsidR="002B560F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priručnici na temelju kojih se novinarska pitanja koncipiraju. Ne zadržavaju se ozloglašivači samo na tome, naime, tvrde da Birodi pokreće hajke protiv medija i novinara, kao i da se, naposletku, zalaže za cenzuru. U svojim cenzorskim stremljenjima,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se nije zadržao samo na medijskom polju. Optužuje se da nastoji da uskrati pravo predsedniku Srbije Aleksandru Vučiću da se bavi politikom. </w:t>
      </w:r>
    </w:p>
    <w:p w14:paraId="5A4AB46D" w14:textId="77777777" w:rsidR="009069E4" w:rsidRDefault="009069E4" w:rsidP="002B560F">
      <w:pPr>
        <w:spacing w:line="360" w:lineRule="auto"/>
        <w:jc w:val="both"/>
        <w:rPr>
          <w:rFonts w:ascii="Book Antiqua" w:eastAsia="Batang" w:hAnsi="Book Antiqua" w:cs="Aparajita"/>
          <w:sz w:val="24"/>
          <w:szCs w:val="24"/>
        </w:rPr>
      </w:pPr>
      <w:bookmarkStart w:id="1" w:name="_heading=h.gjdgxs" w:colFirst="0" w:colLast="0"/>
      <w:bookmarkEnd w:id="1"/>
    </w:p>
    <w:p w14:paraId="0000000F" w14:textId="64F3066F" w:rsidR="004858A3" w:rsidRPr="00BF15A6" w:rsidRDefault="008A7CA1" w:rsidP="002B560F">
      <w:pPr>
        <w:spacing w:line="360" w:lineRule="auto"/>
        <w:jc w:val="both"/>
        <w:rPr>
          <w:rFonts w:ascii="Book Antiqua" w:eastAsia="Batang" w:hAnsi="Book Antiqua" w:cs="Aparajita"/>
          <w:sz w:val="24"/>
          <w:szCs w:val="24"/>
        </w:rPr>
      </w:pPr>
      <w:r w:rsidRPr="00BF15A6">
        <w:rPr>
          <w:rFonts w:ascii="Book Antiqua" w:eastAsia="Batang" w:hAnsi="Book Antiqua" w:cs="Aparajita"/>
          <w:sz w:val="24"/>
          <w:szCs w:val="24"/>
        </w:rPr>
        <w:t>Antinarodni element ili o lažnom elitizmu</w:t>
      </w:r>
    </w:p>
    <w:p w14:paraId="00000010" w14:textId="49A96A30" w:rsidR="004858A3" w:rsidRPr="00BF15A6" w:rsidRDefault="008A7CA1" w:rsidP="002B560F">
      <w:pPr>
        <w:spacing w:after="0" w:line="360" w:lineRule="auto"/>
        <w:ind w:firstLine="720"/>
        <w:jc w:val="both"/>
        <w:rPr>
          <w:rFonts w:ascii="Book Antiqua" w:eastAsia="Batang" w:hAnsi="Book Antiqua" w:cs="Aparajita"/>
          <w:sz w:val="24"/>
          <w:szCs w:val="24"/>
        </w:rPr>
      </w:pPr>
      <w:r w:rsidRPr="00BF15A6">
        <w:rPr>
          <w:rFonts w:ascii="Book Antiqua" w:eastAsia="Batang" w:hAnsi="Book Antiqua" w:cs="Aparajita"/>
          <w:sz w:val="24"/>
          <w:szCs w:val="24"/>
        </w:rPr>
        <w:t xml:space="preserve">Presuda je robusna i neopoziva: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ponižava narod. Pretpostavljeno ponižavanje naroda je zakonomerna posledica mržnje koju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gaji prema narodu. I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se uvrštava među one koji oličavaju lažni elitizam, a naličje takvog elitizma je, razume se, antinarodni stav. Sem što je antinarodan,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je, još dve antitetičke oznake su ozloglašivači stavili u opticaj, antidemokratski i antidržavno nastrojen. Kada je već takav, onda ne iznenađuje ni insinuacija da je Birodi uvezan sa obaveštajnom službom SAD.     </w:t>
      </w:r>
    </w:p>
    <w:p w14:paraId="31AD6B1D" w14:textId="77777777" w:rsidR="009069E4" w:rsidRDefault="009069E4" w:rsidP="002B560F">
      <w:pPr>
        <w:spacing w:after="0" w:line="360" w:lineRule="auto"/>
        <w:rPr>
          <w:rFonts w:ascii="Book Antiqua" w:eastAsia="Batang" w:hAnsi="Book Antiqua" w:cs="Aparajita"/>
          <w:sz w:val="24"/>
          <w:szCs w:val="24"/>
        </w:rPr>
      </w:pPr>
    </w:p>
    <w:p w14:paraId="00000012" w14:textId="6D60B284" w:rsidR="004858A3" w:rsidRPr="00BF15A6" w:rsidRDefault="008A7CA1" w:rsidP="002B560F">
      <w:pPr>
        <w:spacing w:after="0" w:line="360" w:lineRule="auto"/>
        <w:rPr>
          <w:rFonts w:ascii="Book Antiqua" w:eastAsia="Batang" w:hAnsi="Book Antiqua" w:cs="Aparajita"/>
          <w:sz w:val="24"/>
          <w:szCs w:val="24"/>
        </w:rPr>
      </w:pPr>
      <w:r w:rsidRPr="00BF15A6">
        <w:rPr>
          <w:rFonts w:ascii="Book Antiqua" w:eastAsia="Batang" w:hAnsi="Book Antiqua" w:cs="Aparajita"/>
          <w:sz w:val="24"/>
          <w:szCs w:val="24"/>
        </w:rPr>
        <w:t xml:space="preserve">Deficit istraživačkog etosa </w:t>
      </w:r>
    </w:p>
    <w:p w14:paraId="00000013" w14:textId="6D16042E" w:rsidR="004858A3" w:rsidRPr="00BF15A6" w:rsidRDefault="008A7CA1" w:rsidP="002B560F">
      <w:pPr>
        <w:spacing w:after="0" w:line="360" w:lineRule="auto"/>
        <w:ind w:firstLine="720"/>
        <w:jc w:val="both"/>
        <w:rPr>
          <w:rFonts w:ascii="Book Antiqua" w:eastAsia="Batang" w:hAnsi="Book Antiqua" w:cs="Aparajita"/>
          <w:sz w:val="24"/>
          <w:szCs w:val="24"/>
        </w:rPr>
      </w:pPr>
      <w:r w:rsidRPr="00BF15A6">
        <w:rPr>
          <w:rFonts w:ascii="Book Antiqua" w:eastAsia="Batang" w:hAnsi="Book Antiqua" w:cs="Aparajita"/>
          <w:sz w:val="24"/>
          <w:szCs w:val="24"/>
        </w:rPr>
        <w:t xml:space="preserve">Sa istraživačke tačke gledišta, u najmanju ruku, sumnjivi su monitorinzi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. Od metodologije, preko uzorka, pa do mogućnosti da se istraživački nalazi provere, tvrdi se kako su manjkavi </w:t>
      </w:r>
      <w:r w:rsidR="002B560F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monitorinzi. Njihova je namena, pritom, vanistraživačka, i kao takvi se zloupotrebljavaju, odnosno, bivaju podložni zloupotrebi. Jednom rečju,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ne poseduje iziskivanu stručnost, što je samo jedan od razloga da mu se, najzad, odrekne i integritet. </w:t>
      </w:r>
    </w:p>
    <w:p w14:paraId="130AE51D" w14:textId="77777777" w:rsidR="002B560F" w:rsidRDefault="002B560F" w:rsidP="002B560F">
      <w:pPr>
        <w:spacing w:after="0" w:line="360" w:lineRule="auto"/>
        <w:rPr>
          <w:rFonts w:ascii="Book Antiqua" w:eastAsia="Batang" w:hAnsi="Book Antiqua" w:cs="Aparajita"/>
          <w:sz w:val="24"/>
          <w:szCs w:val="24"/>
        </w:rPr>
        <w:sectPr w:rsidR="002B560F" w:rsidSect="00C373EC">
          <w:pgSz w:w="11906" w:h="16838"/>
          <w:pgMar w:top="720" w:right="720" w:bottom="720" w:left="720" w:header="708" w:footer="708" w:gutter="0"/>
          <w:pgNumType w:start="1"/>
          <w:cols w:space="720"/>
          <w:docGrid w:linePitch="299"/>
        </w:sectPr>
      </w:pPr>
    </w:p>
    <w:p w14:paraId="00000015" w14:textId="43CA70DE" w:rsidR="004858A3" w:rsidRPr="00BF15A6" w:rsidRDefault="008A7CA1" w:rsidP="002B560F">
      <w:pPr>
        <w:spacing w:after="0" w:line="360" w:lineRule="auto"/>
        <w:rPr>
          <w:rFonts w:ascii="Book Antiqua" w:eastAsia="Batang" w:hAnsi="Book Antiqua" w:cs="Aparajita"/>
          <w:sz w:val="24"/>
          <w:szCs w:val="24"/>
        </w:rPr>
      </w:pPr>
      <w:r w:rsidRPr="00BF15A6">
        <w:rPr>
          <w:rFonts w:ascii="Book Antiqua" w:eastAsia="Batang" w:hAnsi="Book Antiqua" w:cs="Aparajita"/>
          <w:sz w:val="24"/>
          <w:szCs w:val="24"/>
        </w:rPr>
        <w:lastRenderedPageBreak/>
        <w:t xml:space="preserve">Za koga i/ili/ za šta, u stvari,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radi?</w:t>
      </w:r>
    </w:p>
    <w:p w14:paraId="00000016" w14:textId="6F37122D" w:rsidR="004858A3" w:rsidRPr="00BF15A6" w:rsidRDefault="008A7CA1" w:rsidP="002B560F">
      <w:pPr>
        <w:spacing w:after="0" w:line="360" w:lineRule="auto"/>
        <w:ind w:firstLine="720"/>
        <w:jc w:val="both"/>
        <w:rPr>
          <w:rFonts w:ascii="Book Antiqua" w:eastAsia="Batang" w:hAnsi="Book Antiqua" w:cs="Aparajita"/>
          <w:sz w:val="24"/>
          <w:szCs w:val="24"/>
        </w:rPr>
      </w:pPr>
      <w:r w:rsidRPr="00BF15A6">
        <w:rPr>
          <w:rFonts w:ascii="Book Antiqua" w:eastAsia="Batang" w:hAnsi="Book Antiqua" w:cs="Aparajita"/>
          <w:sz w:val="24"/>
          <w:szCs w:val="24"/>
        </w:rPr>
        <w:t xml:space="preserve">Mimo nestručnosti,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="002B560F">
        <w:rPr>
          <w:rFonts w:ascii="Book Antiqua" w:eastAsia="Batang" w:hAnsi="Book Antiqua" w:cs="Aparajita"/>
          <w:sz w:val="24"/>
          <w:szCs w:val="24"/>
        </w:rPr>
        <w:t>-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jev integritet narušava i to što njegovi monitorinzi imaju dve kardinalne vanistraživačke svrhe. Kao prvo,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ima (dnevno)političku funkciju, on je u dosluhu sa opozicijom. Nisu ozloglašivači ostavili sumnju sa kojim opozicionarom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šuruje, očekivano se tu pominje ime predsednika Stranke slobode i pravde. Kao drugo,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monitorinzi su tako podešeni da bi opravdali/dobili podršku donatora.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kritike na račun (ne)rada REM-a tumače se u tom u koristoljubivom okviru. </w:t>
      </w:r>
    </w:p>
    <w:p w14:paraId="4845782E" w14:textId="77777777" w:rsidR="002B560F" w:rsidRDefault="002B560F" w:rsidP="002B560F">
      <w:pPr>
        <w:spacing w:after="0" w:line="360" w:lineRule="auto"/>
        <w:rPr>
          <w:rFonts w:ascii="Book Antiqua" w:eastAsia="Batang" w:hAnsi="Book Antiqua" w:cs="Aparajita"/>
          <w:sz w:val="24"/>
          <w:szCs w:val="24"/>
        </w:rPr>
      </w:pPr>
    </w:p>
    <w:p w14:paraId="00000018" w14:textId="2EC14A20" w:rsidR="004858A3" w:rsidRDefault="008A7CA1" w:rsidP="002B560F">
      <w:pPr>
        <w:spacing w:after="0" w:line="360" w:lineRule="auto"/>
        <w:rPr>
          <w:rFonts w:ascii="Book Antiqua" w:eastAsia="Batang" w:hAnsi="Book Antiqua" w:cs="Aparajita"/>
          <w:sz w:val="24"/>
          <w:szCs w:val="24"/>
        </w:rPr>
      </w:pPr>
      <w:r w:rsidRPr="00BF15A6">
        <w:rPr>
          <w:rFonts w:ascii="Book Antiqua" w:eastAsia="Batang" w:hAnsi="Book Antiqua" w:cs="Aparajita"/>
          <w:sz w:val="24"/>
          <w:szCs w:val="24"/>
        </w:rPr>
        <w:t>Predstavljanje sebe kao žrtve</w:t>
      </w:r>
    </w:p>
    <w:p w14:paraId="00000019" w14:textId="6E1B629C" w:rsidR="004858A3" w:rsidRPr="00BF15A6" w:rsidRDefault="008A7CA1" w:rsidP="002B560F">
      <w:pPr>
        <w:spacing w:after="0" w:line="360" w:lineRule="auto"/>
        <w:ind w:firstLine="720"/>
        <w:jc w:val="both"/>
        <w:rPr>
          <w:rFonts w:ascii="Book Antiqua" w:eastAsia="Batang" w:hAnsi="Book Antiqua" w:cs="Aparajita"/>
          <w:sz w:val="24"/>
          <w:szCs w:val="24"/>
        </w:rPr>
      </w:pPr>
      <w:r w:rsidRPr="00BF15A6">
        <w:rPr>
          <w:rFonts w:ascii="Book Antiqua" w:eastAsia="Batang" w:hAnsi="Book Antiqua" w:cs="Aparajita"/>
          <w:sz w:val="24"/>
          <w:szCs w:val="24"/>
        </w:rPr>
        <w:t xml:space="preserve">Ozloglašivači uspostavljaju kauzalnu vezu između dobijanja donatorske podrške i automartirologije. Ispada da </w:t>
      </w:r>
      <w:r w:rsidR="002B560F" w:rsidRPr="00BF15A6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izigrava žrtvu, a sve u cilju nabavljanja novih donatorskih sredstava. Kako ne bi mogao i dalje da se služi takvom jednom strategijom, najbolje je da se Birodiju ne posvećuje prevelika medijska pažnja. </w:t>
      </w:r>
    </w:p>
    <w:p w14:paraId="7F104BF7" w14:textId="77777777" w:rsidR="00A67B44" w:rsidRDefault="00A67B44" w:rsidP="002B560F">
      <w:pPr>
        <w:spacing w:after="0" w:line="360" w:lineRule="auto"/>
        <w:rPr>
          <w:rFonts w:ascii="Book Antiqua" w:eastAsia="Batang" w:hAnsi="Book Antiqua" w:cs="Aparajita"/>
          <w:b/>
          <w:bCs/>
          <w:sz w:val="24"/>
          <w:szCs w:val="24"/>
        </w:rPr>
      </w:pPr>
    </w:p>
    <w:p w14:paraId="5F7EE635" w14:textId="77777777" w:rsidR="00CD2B24" w:rsidRDefault="00CD2B24" w:rsidP="00CD2B24">
      <w:pPr>
        <w:spacing w:after="0" w:line="360" w:lineRule="auto"/>
        <w:rPr>
          <w:rFonts w:ascii="Book Antiqua" w:eastAsia="Batang" w:hAnsi="Book Antiqua" w:cs="Aparajita"/>
          <w:b/>
          <w:sz w:val="24"/>
          <w:szCs w:val="24"/>
        </w:rPr>
      </w:pPr>
      <w:r w:rsidRPr="00BF15A6">
        <w:rPr>
          <w:rFonts w:ascii="Book Antiqua" w:eastAsia="Batang" w:hAnsi="Book Antiqua" w:cs="Aparajita"/>
          <w:b/>
          <w:sz w:val="24"/>
          <w:szCs w:val="24"/>
        </w:rPr>
        <w:t>Zaključak</w:t>
      </w:r>
    </w:p>
    <w:p w14:paraId="22E58857" w14:textId="77777777" w:rsidR="00CD2B24" w:rsidRDefault="00CC53D3" w:rsidP="00CD2B24">
      <w:pPr>
        <w:spacing w:after="0" w:line="360" w:lineRule="auto"/>
        <w:ind w:firstLine="720"/>
        <w:jc w:val="both"/>
        <w:rPr>
          <w:rFonts w:ascii="Book Antiqua" w:eastAsia="Batang" w:hAnsi="Book Antiqua" w:cs="Aparajita"/>
          <w:sz w:val="24"/>
          <w:szCs w:val="24"/>
        </w:rPr>
      </w:pPr>
      <w:r w:rsidRPr="00BF15A6">
        <w:rPr>
          <w:rFonts w:ascii="Book Antiqua" w:eastAsia="Batang" w:hAnsi="Book Antiqua" w:cs="Aparajita"/>
          <w:sz w:val="24"/>
          <w:szCs w:val="24"/>
        </w:rPr>
        <w:t xml:space="preserve">Naspram prikazane medijske </w:t>
      </w:r>
      <w:r w:rsidR="00CD2B24">
        <w:rPr>
          <w:rFonts w:ascii="Book Antiqua" w:eastAsia="Batang" w:hAnsi="Book Antiqua" w:cs="Aparajita"/>
          <w:sz w:val="24"/>
          <w:szCs w:val="24"/>
        </w:rPr>
        <w:t xml:space="preserve">slike o BIRODI stoji </w:t>
      </w:r>
      <w:r w:rsidRPr="00BF15A6">
        <w:rPr>
          <w:rFonts w:ascii="Book Antiqua" w:eastAsia="Batang" w:hAnsi="Book Antiqua" w:cs="Aparajita"/>
          <w:sz w:val="24"/>
          <w:szCs w:val="24"/>
        </w:rPr>
        <w:t>je svet činje</w:t>
      </w:r>
      <w:r w:rsidR="00CD2B24">
        <w:rPr>
          <w:rFonts w:ascii="Book Antiqua" w:eastAsia="Batang" w:hAnsi="Book Antiqua" w:cs="Aparajita"/>
          <w:sz w:val="24"/>
          <w:szCs w:val="24"/>
        </w:rPr>
        <w:t xml:space="preserve">nica. </w:t>
      </w:r>
    </w:p>
    <w:p w14:paraId="64D0EAE9" w14:textId="2873026E" w:rsidR="00CD2B24" w:rsidRDefault="00CD2B24" w:rsidP="00CD2B24">
      <w:pPr>
        <w:spacing w:after="0" w:line="360" w:lineRule="auto"/>
        <w:ind w:firstLine="720"/>
        <w:jc w:val="both"/>
        <w:rPr>
          <w:rFonts w:ascii="Book Antiqua" w:eastAsia="Batang" w:hAnsi="Book Antiqua" w:cs="Aparajita"/>
          <w:sz w:val="24"/>
          <w:szCs w:val="24"/>
        </w:rPr>
      </w:pPr>
      <w:r>
        <w:rPr>
          <w:rFonts w:ascii="Book Antiqua" w:eastAsia="Batang" w:hAnsi="Book Antiqua" w:cs="Aparajita"/>
          <w:sz w:val="24"/>
          <w:szCs w:val="24"/>
        </w:rPr>
        <w:t xml:space="preserve">Prva od njih je da BIRODI </w:t>
      </w:r>
      <w:r w:rsidR="00CC53D3" w:rsidRPr="00BF15A6">
        <w:rPr>
          <w:rFonts w:ascii="Book Antiqua" w:eastAsia="Batang" w:hAnsi="Book Antiqua" w:cs="Aparajita"/>
          <w:sz w:val="24"/>
          <w:szCs w:val="24"/>
        </w:rPr>
        <w:t xml:space="preserve"> monitoringe</w:t>
      </w:r>
      <w:r>
        <w:rPr>
          <w:rFonts w:ascii="Book Antiqua" w:eastAsia="Batang" w:hAnsi="Book Antiqua" w:cs="Aparajita"/>
          <w:sz w:val="24"/>
          <w:szCs w:val="24"/>
        </w:rPr>
        <w:t xml:space="preserve"> medija tokom izbora</w:t>
      </w:r>
      <w:r w:rsidR="00CC53D3" w:rsidRPr="00BF15A6">
        <w:rPr>
          <w:rFonts w:ascii="Book Antiqua" w:eastAsia="Batang" w:hAnsi="Book Antiqua" w:cs="Aparajita"/>
          <w:sz w:val="24"/>
          <w:szCs w:val="24"/>
        </w:rPr>
        <w:t xml:space="preserve"> su uvek citirali politički akteri koji su </w:t>
      </w:r>
      <w:r>
        <w:rPr>
          <w:rFonts w:ascii="Book Antiqua" w:eastAsia="Batang" w:hAnsi="Book Antiqua" w:cs="Aparajita"/>
          <w:sz w:val="24"/>
          <w:szCs w:val="24"/>
        </w:rPr>
        <w:t>bili u statusu</w:t>
      </w:r>
      <w:r w:rsidR="00CC53D3" w:rsidRPr="00BF15A6">
        <w:rPr>
          <w:rFonts w:ascii="Book Antiqua" w:eastAsia="Batang" w:hAnsi="Book Antiqua" w:cs="Aparajita"/>
          <w:sz w:val="24"/>
          <w:szCs w:val="24"/>
        </w:rPr>
        <w:t xml:space="preserve"> opozicij</w:t>
      </w:r>
      <w:r>
        <w:rPr>
          <w:rFonts w:ascii="Book Antiqua" w:eastAsia="Batang" w:hAnsi="Book Antiqua" w:cs="Aparajita"/>
          <w:sz w:val="24"/>
          <w:szCs w:val="24"/>
        </w:rPr>
        <w:t>e</w:t>
      </w:r>
      <w:r w:rsidR="00CC53D3" w:rsidRPr="00BF15A6">
        <w:rPr>
          <w:rFonts w:ascii="Book Antiqua" w:eastAsia="Batang" w:hAnsi="Book Antiqua" w:cs="Aparajita"/>
          <w:sz w:val="24"/>
          <w:szCs w:val="24"/>
        </w:rPr>
        <w:t>, kako pre tako i posle</w:t>
      </w:r>
      <w:r>
        <w:rPr>
          <w:rFonts w:ascii="Book Antiqua" w:eastAsia="Batang" w:hAnsi="Book Antiqua" w:cs="Aparajita"/>
          <w:sz w:val="24"/>
          <w:szCs w:val="24"/>
        </w:rPr>
        <w:t xml:space="preserve"> majskih izbora</w:t>
      </w:r>
      <w:r w:rsidR="00CC53D3" w:rsidRPr="00BF15A6">
        <w:rPr>
          <w:rFonts w:ascii="Book Antiqua" w:eastAsia="Batang" w:hAnsi="Book Antiqua" w:cs="Aparajita"/>
          <w:sz w:val="24"/>
          <w:szCs w:val="24"/>
        </w:rPr>
        <w:t xml:space="preserve"> 2012. godine.  </w:t>
      </w:r>
    </w:p>
    <w:p w14:paraId="4EE1047B" w14:textId="5F30F68C" w:rsidR="00CD2B24" w:rsidRDefault="00CD2B24" w:rsidP="00CD2B24">
      <w:pPr>
        <w:spacing w:after="0" w:line="360" w:lineRule="auto"/>
        <w:ind w:firstLine="720"/>
        <w:jc w:val="both"/>
        <w:rPr>
          <w:rFonts w:ascii="Book Antiqua" w:eastAsia="Batang" w:hAnsi="Book Antiqua" w:cs="Aparajita"/>
          <w:sz w:val="24"/>
          <w:szCs w:val="24"/>
        </w:rPr>
      </w:pPr>
      <w:r>
        <w:rPr>
          <w:rFonts w:ascii="Book Antiqua" w:eastAsia="Batang" w:hAnsi="Book Antiqua" w:cs="Aparajita"/>
          <w:sz w:val="24"/>
          <w:szCs w:val="24"/>
        </w:rPr>
        <w:t>Druga činjenica je da je BIRODI</w:t>
      </w:r>
      <w:r w:rsidR="00CC53D3" w:rsidRPr="00BF15A6">
        <w:rPr>
          <w:rFonts w:ascii="Book Antiqua" w:eastAsia="Batang" w:hAnsi="Book Antiqua" w:cs="Aparajita"/>
          <w:sz w:val="24"/>
          <w:szCs w:val="24"/>
        </w:rPr>
        <w:t xml:space="preserve"> je i pre i posle 2012.</w:t>
      </w:r>
      <w:r>
        <w:rPr>
          <w:rFonts w:ascii="Book Antiqua" w:eastAsia="Batang" w:hAnsi="Book Antiqua" w:cs="Aparajita"/>
          <w:sz w:val="24"/>
          <w:szCs w:val="24"/>
        </w:rPr>
        <w:t xml:space="preserve"> </w:t>
      </w:r>
      <w:r w:rsidR="00CC53D3" w:rsidRPr="00BF15A6">
        <w:rPr>
          <w:rFonts w:ascii="Book Antiqua" w:eastAsia="Batang" w:hAnsi="Book Antiqua" w:cs="Aparajita"/>
          <w:sz w:val="24"/>
          <w:szCs w:val="24"/>
        </w:rPr>
        <w:t>godine bio predmet pritiskanja</w:t>
      </w:r>
      <w:r>
        <w:rPr>
          <w:rFonts w:ascii="Book Antiqua" w:eastAsia="Batang" w:hAnsi="Book Antiqua" w:cs="Aparajita"/>
          <w:sz w:val="24"/>
          <w:szCs w:val="24"/>
        </w:rPr>
        <w:t xml:space="preserve">. Oni iz perioda pre majskih izbora 2012. su neuporedivo manji po obimu i intenzitetu nego oni od 2019. godine. </w:t>
      </w:r>
    </w:p>
    <w:p w14:paraId="16ACCAC2" w14:textId="078BC10B" w:rsidR="00CC53D3" w:rsidRDefault="00CD2B24" w:rsidP="00CD2B24">
      <w:pPr>
        <w:spacing w:after="0" w:line="360" w:lineRule="auto"/>
        <w:ind w:firstLine="720"/>
        <w:jc w:val="both"/>
        <w:rPr>
          <w:rFonts w:ascii="Book Antiqua" w:eastAsia="Batang" w:hAnsi="Book Antiqua" w:cs="Aparajita"/>
          <w:sz w:val="24"/>
          <w:szCs w:val="24"/>
        </w:rPr>
      </w:pPr>
      <w:r>
        <w:rPr>
          <w:rFonts w:ascii="Book Antiqua" w:eastAsia="Batang" w:hAnsi="Book Antiqua" w:cs="Aparajita"/>
          <w:sz w:val="24"/>
          <w:szCs w:val="24"/>
        </w:rPr>
        <w:t>Treća nesporna činjenica je da r</w:t>
      </w:r>
      <w:r w:rsidR="00CC53D3" w:rsidRPr="00BF15A6">
        <w:rPr>
          <w:rFonts w:ascii="Book Antiqua" w:eastAsia="Batang" w:hAnsi="Book Antiqua" w:cs="Aparajita"/>
          <w:sz w:val="24"/>
          <w:szCs w:val="24"/>
        </w:rPr>
        <w:t>ezultati B</w:t>
      </w:r>
      <w:r>
        <w:rPr>
          <w:rFonts w:ascii="Book Antiqua" w:eastAsia="Batang" w:hAnsi="Book Antiqua" w:cs="Aparajita"/>
          <w:sz w:val="24"/>
          <w:szCs w:val="24"/>
        </w:rPr>
        <w:t>IRODI</w:t>
      </w:r>
      <w:r w:rsidR="00CC53D3" w:rsidRPr="00BF15A6">
        <w:rPr>
          <w:rFonts w:ascii="Book Antiqua" w:eastAsia="Batang" w:hAnsi="Book Antiqua" w:cs="Aparajita"/>
          <w:sz w:val="24"/>
          <w:szCs w:val="24"/>
        </w:rPr>
        <w:t xml:space="preserve"> monitoringa medija tokom izbora se poklapaju sa nalazima monitoringa medija Posmatračke misije ODIHR-a</w:t>
      </w:r>
      <w:r>
        <w:rPr>
          <w:rStyle w:val="FootnoteReference"/>
          <w:rFonts w:ascii="Book Antiqua" w:eastAsia="Batang" w:hAnsi="Book Antiqua" w:cs="Aparajita"/>
          <w:sz w:val="24"/>
          <w:szCs w:val="24"/>
        </w:rPr>
        <w:footnoteReference w:id="30"/>
      </w:r>
      <w:r w:rsidR="00CC53D3" w:rsidRPr="00BF15A6">
        <w:rPr>
          <w:rFonts w:ascii="Book Antiqua" w:eastAsia="Batang" w:hAnsi="Book Antiqua" w:cs="Aparajita"/>
          <w:sz w:val="24"/>
          <w:szCs w:val="24"/>
        </w:rPr>
        <w:t>. Preporuke B</w:t>
      </w:r>
      <w:r w:rsidR="0013471D">
        <w:rPr>
          <w:rFonts w:ascii="Book Antiqua" w:eastAsia="Batang" w:hAnsi="Book Antiqua" w:cs="Aparajita"/>
          <w:sz w:val="24"/>
          <w:szCs w:val="24"/>
        </w:rPr>
        <w:t>IRODI</w:t>
      </w:r>
      <w:r w:rsidR="00CC53D3" w:rsidRPr="00BF15A6">
        <w:rPr>
          <w:rFonts w:ascii="Book Antiqua" w:eastAsia="Batang" w:hAnsi="Book Antiqua" w:cs="Aparajita"/>
          <w:sz w:val="24"/>
          <w:szCs w:val="24"/>
        </w:rPr>
        <w:t xml:space="preserve"> su postajale deo preporuka  ODIHR-a. Nalazi tako urađenih monitoringa su predstavljani na ODIHR konfere</w:t>
      </w:r>
      <w:r w:rsidR="0013471D">
        <w:rPr>
          <w:rFonts w:ascii="Book Antiqua" w:eastAsia="Batang" w:hAnsi="Book Antiqua" w:cs="Aparajita"/>
          <w:sz w:val="24"/>
          <w:szCs w:val="24"/>
        </w:rPr>
        <w:t>n</w:t>
      </w:r>
      <w:r w:rsidR="00CC53D3" w:rsidRPr="00BF15A6">
        <w:rPr>
          <w:rFonts w:ascii="Book Antiqua" w:eastAsia="Batang" w:hAnsi="Book Antiqua" w:cs="Aparajita"/>
          <w:sz w:val="24"/>
          <w:szCs w:val="24"/>
        </w:rPr>
        <w:t xml:space="preserve">cijama. </w:t>
      </w:r>
    </w:p>
    <w:p w14:paraId="177979B3" w14:textId="5BED69D1" w:rsidR="00172A29" w:rsidRDefault="00172A29" w:rsidP="00CD2B24">
      <w:pPr>
        <w:spacing w:after="0" w:line="360" w:lineRule="auto"/>
        <w:ind w:firstLine="720"/>
        <w:jc w:val="both"/>
        <w:rPr>
          <w:rFonts w:ascii="Book Antiqua" w:eastAsia="Batang" w:hAnsi="Book Antiqua" w:cs="Aparajita"/>
          <w:sz w:val="24"/>
          <w:szCs w:val="24"/>
        </w:rPr>
      </w:pPr>
      <w:r>
        <w:rPr>
          <w:rFonts w:ascii="Book Antiqua" w:eastAsia="Batang" w:hAnsi="Book Antiqua" w:cs="Aparajita"/>
          <w:sz w:val="24"/>
          <w:szCs w:val="24"/>
        </w:rPr>
        <w:t xml:space="preserve">Rezultati do kojih smo došli nesporno ukazuju na nemo postupanje institucija, pre svega mislimo na REM i Ministarstvo informisanja i telekomunikacija koji su morali da reaguju na indicije i utvrdi postojanje narušavanja medijskog pluralizma bili na nivou televizija ili štampe, odnosno unakrsnim istraživanjem. </w:t>
      </w:r>
    </w:p>
    <w:p w14:paraId="00C458B5" w14:textId="3E015DE1" w:rsidR="00172A29" w:rsidRDefault="00172A29" w:rsidP="00CD2B24">
      <w:pPr>
        <w:spacing w:after="0" w:line="360" w:lineRule="auto"/>
        <w:ind w:firstLine="720"/>
        <w:jc w:val="both"/>
        <w:rPr>
          <w:rFonts w:ascii="Book Antiqua" w:eastAsia="Batang" w:hAnsi="Book Antiqua" w:cs="Aparajita"/>
          <w:sz w:val="24"/>
          <w:szCs w:val="24"/>
        </w:rPr>
      </w:pPr>
    </w:p>
    <w:p w14:paraId="557B4A3E" w14:textId="75DC0DA1" w:rsidR="00172A29" w:rsidRDefault="00172A29" w:rsidP="00CD2B24">
      <w:pPr>
        <w:spacing w:after="0" w:line="360" w:lineRule="auto"/>
        <w:ind w:firstLine="720"/>
        <w:jc w:val="both"/>
        <w:rPr>
          <w:rFonts w:ascii="Book Antiqua" w:eastAsia="Batang" w:hAnsi="Book Antiqua" w:cs="Aparajita"/>
          <w:sz w:val="24"/>
          <w:szCs w:val="24"/>
        </w:rPr>
      </w:pPr>
    </w:p>
    <w:p w14:paraId="1603C2EA" w14:textId="77777777" w:rsidR="00172A29" w:rsidRPr="001F1DEB" w:rsidRDefault="00172A29" w:rsidP="00CD2B24">
      <w:pPr>
        <w:spacing w:after="0" w:line="360" w:lineRule="auto"/>
        <w:ind w:firstLine="720"/>
        <w:jc w:val="both"/>
        <w:rPr>
          <w:rFonts w:ascii="Book Antiqua" w:eastAsia="Batang" w:hAnsi="Book Antiqua" w:cs="Aparajita"/>
          <w:sz w:val="24"/>
          <w:szCs w:val="24"/>
          <w:lang w:val="en-US"/>
        </w:rPr>
      </w:pPr>
      <w:bookmarkStart w:id="2" w:name="_GoBack"/>
      <w:bookmarkEnd w:id="2"/>
    </w:p>
    <w:p w14:paraId="0000001C" w14:textId="28A25CDD" w:rsidR="004858A3" w:rsidRPr="00BF15A6" w:rsidRDefault="008A7CA1" w:rsidP="002B560F">
      <w:pPr>
        <w:spacing w:after="0" w:line="360" w:lineRule="auto"/>
        <w:ind w:firstLine="720"/>
        <w:jc w:val="both"/>
        <w:rPr>
          <w:rFonts w:ascii="Book Antiqua" w:eastAsia="Batang" w:hAnsi="Book Antiqua" w:cs="Aparajita"/>
          <w:sz w:val="24"/>
          <w:szCs w:val="24"/>
        </w:rPr>
      </w:pPr>
      <w:r w:rsidRPr="00BF15A6">
        <w:rPr>
          <w:rFonts w:ascii="Book Antiqua" w:eastAsia="Batang" w:hAnsi="Book Antiqua" w:cs="Aparajita"/>
          <w:sz w:val="24"/>
          <w:szCs w:val="24"/>
        </w:rPr>
        <w:lastRenderedPageBreak/>
        <w:t xml:space="preserve">Kao neko ko se više od jedne decenije bavi analizom medija, </w:t>
      </w:r>
      <w:r w:rsidR="0013471D" w:rsidRPr="00BF15A6">
        <w:rPr>
          <w:rFonts w:ascii="Book Antiqua" w:eastAsia="Batang" w:hAnsi="Book Antiqua" w:cs="Aparajita"/>
          <w:sz w:val="24"/>
          <w:szCs w:val="24"/>
        </w:rPr>
        <w:t>BIRODI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je postao predmet medijskog ozloglašavanja. I slučaj </w:t>
      </w:r>
      <w:r w:rsidR="0013471D" w:rsidRPr="00BF15A6">
        <w:rPr>
          <w:rFonts w:ascii="Book Antiqua" w:eastAsia="Batang" w:hAnsi="Book Antiqua" w:cs="Aparajita"/>
          <w:sz w:val="24"/>
          <w:szCs w:val="24"/>
        </w:rPr>
        <w:t>BIRODIJA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 je pokazao, naša medijska (i politička) kultura daleko je od uzorne. Ukorenile su se u našim medijima (i javnom polju) neistinite optužbe, netačne informacije, vulgarizacija, </w:t>
      </w:r>
      <w:r w:rsidRPr="00BF15A6">
        <w:rPr>
          <w:rFonts w:ascii="Book Antiqua" w:eastAsia="Batang" w:hAnsi="Book Antiqua" w:cs="Aparajita"/>
          <w:i/>
          <w:sz w:val="24"/>
          <w:szCs w:val="24"/>
        </w:rPr>
        <w:t xml:space="preserve">ad hominem </w:t>
      </w:r>
      <w:r w:rsidRPr="00BF15A6">
        <w:rPr>
          <w:rFonts w:ascii="Book Antiqua" w:eastAsia="Batang" w:hAnsi="Book Antiqua" w:cs="Aparajita"/>
          <w:sz w:val="24"/>
          <w:szCs w:val="24"/>
        </w:rPr>
        <w:t xml:space="preserve">omalovažavanja, etiketiranja. Pritom, akter koji je podvrgnut takvom tretmanu nije ni u prilici da odgovori na medijima koji generišu takvu nepovoljnu medijsku/javnu sliku. </w:t>
      </w:r>
      <w:r w:rsidR="009E7E95" w:rsidRPr="00BF15A6">
        <w:rPr>
          <w:rFonts w:ascii="Book Antiqua" w:eastAsia="Batang" w:hAnsi="Book Antiqua" w:cs="Aparajita"/>
          <w:sz w:val="24"/>
          <w:szCs w:val="24"/>
        </w:rPr>
        <w:t>Postupanje regulatornog tela zbog kršenja zakona</w:t>
      </w:r>
      <w:r w:rsidR="0013471D">
        <w:rPr>
          <w:rFonts w:ascii="Book Antiqua" w:eastAsia="Batang" w:hAnsi="Book Antiqua" w:cs="Aparajita"/>
          <w:sz w:val="24"/>
          <w:szCs w:val="24"/>
        </w:rPr>
        <w:t xml:space="preserve"> koje je BIRODI utvrdio</w:t>
      </w:r>
      <w:r w:rsidR="009E7E95" w:rsidRPr="00BF15A6">
        <w:rPr>
          <w:rFonts w:ascii="Book Antiqua" w:eastAsia="Batang" w:hAnsi="Book Antiqua" w:cs="Aparajita"/>
          <w:sz w:val="24"/>
          <w:szCs w:val="24"/>
        </w:rPr>
        <w:t xml:space="preserve"> ostao je pusti san</w:t>
      </w:r>
      <w:r w:rsidR="0013471D">
        <w:rPr>
          <w:rFonts w:ascii="Book Antiqua" w:eastAsia="Batang" w:hAnsi="Book Antiqua" w:cs="Aparajita"/>
          <w:sz w:val="24"/>
          <w:szCs w:val="24"/>
        </w:rPr>
        <w:t xml:space="preserve">, kao i objavljivanje izveštaja o izveštavanju komercijalnih emitera sa nacionalnim pokrivanjem tokom izborne kampanje koja je bila pre tri meseca. </w:t>
      </w:r>
      <w:r w:rsidR="009E7E95" w:rsidRPr="00BF15A6">
        <w:rPr>
          <w:rFonts w:ascii="Book Antiqua" w:eastAsia="Batang" w:hAnsi="Book Antiqua" w:cs="Aparajita"/>
          <w:sz w:val="24"/>
          <w:szCs w:val="24"/>
        </w:rPr>
        <w:t xml:space="preserve"> </w:t>
      </w:r>
    </w:p>
    <w:p w14:paraId="0000001E" w14:textId="3E3A5679" w:rsidR="004858A3" w:rsidRPr="00BF15A6" w:rsidRDefault="008A7CA1" w:rsidP="0094769B">
      <w:pPr>
        <w:spacing w:after="0" w:line="360" w:lineRule="auto"/>
        <w:ind w:firstLine="720"/>
        <w:rPr>
          <w:rFonts w:ascii="Book Antiqua" w:eastAsia="Batang" w:hAnsi="Book Antiqua" w:cs="Aparajita"/>
          <w:sz w:val="24"/>
          <w:szCs w:val="24"/>
        </w:rPr>
      </w:pPr>
      <w:r w:rsidRPr="00BF15A6">
        <w:rPr>
          <w:rFonts w:ascii="Book Antiqua" w:eastAsia="Batang" w:hAnsi="Book Antiqua" w:cs="Aparajita"/>
          <w:sz w:val="24"/>
          <w:szCs w:val="24"/>
        </w:rPr>
        <w:t xml:space="preserve"> </w:t>
      </w:r>
    </w:p>
    <w:p w14:paraId="0000001F" w14:textId="77777777" w:rsidR="004858A3" w:rsidRPr="00BF15A6" w:rsidRDefault="004858A3" w:rsidP="002B560F">
      <w:pPr>
        <w:spacing w:line="360" w:lineRule="auto"/>
        <w:jc w:val="center"/>
        <w:rPr>
          <w:rFonts w:ascii="Book Antiqua" w:eastAsia="Batang" w:hAnsi="Book Antiqua" w:cs="Aparajita"/>
          <w:b/>
          <w:sz w:val="24"/>
          <w:szCs w:val="24"/>
        </w:rPr>
      </w:pPr>
    </w:p>
    <w:sectPr w:rsidR="004858A3" w:rsidRPr="00BF15A6" w:rsidSect="00C373EC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E3320" w14:textId="77777777" w:rsidR="00146002" w:rsidRDefault="00146002" w:rsidP="005239AE">
      <w:pPr>
        <w:spacing w:after="0" w:line="240" w:lineRule="auto"/>
      </w:pPr>
      <w:r>
        <w:separator/>
      </w:r>
    </w:p>
  </w:endnote>
  <w:endnote w:type="continuationSeparator" w:id="0">
    <w:p w14:paraId="5FE31921" w14:textId="77777777" w:rsidR="00146002" w:rsidRDefault="00146002" w:rsidP="0052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73EA8" w14:textId="77777777" w:rsidR="00146002" w:rsidRDefault="00146002" w:rsidP="005239AE">
      <w:pPr>
        <w:spacing w:after="0" w:line="240" w:lineRule="auto"/>
      </w:pPr>
      <w:r>
        <w:separator/>
      </w:r>
    </w:p>
  </w:footnote>
  <w:footnote w:type="continuationSeparator" w:id="0">
    <w:p w14:paraId="6F00D526" w14:textId="77777777" w:rsidR="00146002" w:rsidRDefault="00146002" w:rsidP="005239AE">
      <w:pPr>
        <w:spacing w:after="0" w:line="240" w:lineRule="auto"/>
      </w:pPr>
      <w:r>
        <w:continuationSeparator/>
      </w:r>
    </w:p>
  </w:footnote>
  <w:footnote w:id="1">
    <w:p w14:paraId="7F6E9B36" w14:textId="1EC893F8" w:rsidR="005239AE" w:rsidRPr="00B066A4" w:rsidRDefault="005239AE" w:rsidP="00B066A4">
      <w:pPr>
        <w:pStyle w:val="FootnoteText"/>
        <w:spacing w:line="276" w:lineRule="auto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>https://www.rem.rs/uploads/files/Podzakonska%20regulativa/Pravilnik%20o%20zastiti%20ljudskih%20prava%20u%20oblasti%20pruzanja%20medijskih%20usluga.pdf</w:t>
      </w:r>
    </w:p>
  </w:footnote>
  <w:footnote w:id="2">
    <w:p w14:paraId="3791098E" w14:textId="77777777" w:rsidR="000671A3" w:rsidRPr="00B066A4" w:rsidRDefault="000671A3" w:rsidP="00B066A4">
      <w:pPr>
        <w:spacing w:after="0" w:line="276" w:lineRule="auto"/>
        <w:jc w:val="both"/>
        <w:textAlignment w:val="baseline"/>
        <w:rPr>
          <w:rFonts w:ascii="Book Antiqua" w:eastAsia="Batang" w:hAnsi="Book Antiqua" w:cs="Aparajita"/>
          <w:noProof w:val="0"/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r w:rsidRPr="00B066A4">
        <w:rPr>
          <w:rFonts w:ascii="Book Antiqua" w:eastAsia="Batang" w:hAnsi="Book Antiqua" w:cs="Aparajita"/>
          <w:noProof w:val="0"/>
          <w:color w:val="0070C0"/>
          <w:sz w:val="18"/>
          <w:szCs w:val="18"/>
          <w:lang w:val="sr-Latn-RS"/>
        </w:rPr>
        <w:t>član 4 – Pružalac medijske usluge dužan je da obezbedi slobodno, istinito, objektivno, potpuno i blagovremeno informisanje, a naročito da vesti i programi aktuelnosti istinito i objektivno predstavljaju činjenice i događaje i da podstiču slobodno formiranje mišljenja i </w:t>
      </w:r>
    </w:p>
    <w:p w14:paraId="15BB378E" w14:textId="551F9481" w:rsidR="000671A3" w:rsidRPr="00B066A4" w:rsidRDefault="000671A3" w:rsidP="00B066A4">
      <w:pPr>
        <w:pStyle w:val="FootnoteText"/>
        <w:spacing w:line="276" w:lineRule="auto"/>
        <w:jc w:val="both"/>
        <w:rPr>
          <w:color w:val="0070C0"/>
          <w:sz w:val="18"/>
          <w:szCs w:val="18"/>
          <w:lang w:val="sr-Latn-RS"/>
        </w:rPr>
      </w:pPr>
    </w:p>
  </w:footnote>
  <w:footnote w:id="3">
    <w:p w14:paraId="77B054D2" w14:textId="77777777" w:rsidR="000671A3" w:rsidRPr="00B066A4" w:rsidRDefault="000671A3" w:rsidP="00B066A4">
      <w:pPr>
        <w:spacing w:line="276" w:lineRule="auto"/>
        <w:jc w:val="both"/>
        <w:textAlignment w:val="baseline"/>
        <w:rPr>
          <w:rFonts w:ascii="Book Antiqua" w:eastAsia="Batang" w:hAnsi="Book Antiqua" w:cs="Aparajita"/>
          <w:noProof w:val="0"/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r w:rsidRPr="00B066A4">
        <w:rPr>
          <w:rFonts w:ascii="Book Antiqua" w:eastAsia="Batang" w:hAnsi="Book Antiqua" w:cs="Aparajita"/>
          <w:noProof w:val="0"/>
          <w:color w:val="0070C0"/>
          <w:sz w:val="18"/>
          <w:szCs w:val="18"/>
          <w:lang w:val="sr-Latn-RS"/>
        </w:rPr>
        <w:t>član 8 – Ako se u programu objavljuje informacija u vezi sa kojom određeno lice ima opravdan interes da se izjasni, a naročito ako se iznose navodi o nestručnosti, nemoralnom ili nezakonitom postupanju ili je reč o raspravi koja uključuje sukob mišljenja ili stavova, pružalac medijske usluge je dužan da pruži mogućnost tom licu da odgovori na objavljenu informaciju, odnosno da učestvuje u raspravi na ravnopravan način</w:t>
      </w:r>
    </w:p>
    <w:p w14:paraId="11E626F6" w14:textId="2CF96BFB" w:rsidR="000671A3" w:rsidRPr="00B066A4" w:rsidRDefault="000671A3" w:rsidP="00B066A4">
      <w:pPr>
        <w:pStyle w:val="FootnoteText"/>
        <w:spacing w:line="276" w:lineRule="auto"/>
        <w:jc w:val="both"/>
        <w:rPr>
          <w:color w:val="0070C0"/>
          <w:sz w:val="18"/>
          <w:szCs w:val="18"/>
          <w:lang w:val="sr-Latn-RS"/>
        </w:rPr>
      </w:pPr>
    </w:p>
  </w:footnote>
  <w:footnote w:id="4">
    <w:p w14:paraId="18A47A28" w14:textId="5119EAFB" w:rsidR="00323590" w:rsidRPr="00B066A4" w:rsidRDefault="00323590" w:rsidP="00B066A4">
      <w:pPr>
        <w:pStyle w:val="FootnoteText"/>
        <w:spacing w:line="276" w:lineRule="auto"/>
        <w:jc w:val="both"/>
        <w:rPr>
          <w:color w:val="0070C0"/>
          <w:sz w:val="18"/>
          <w:szCs w:val="18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1" w:history="1">
        <w:r w:rsidRPr="00B066A4">
          <w:rPr>
            <w:rStyle w:val="Hyperlink"/>
            <w:color w:val="0070C0"/>
            <w:sz w:val="18"/>
            <w:szCs w:val="18"/>
          </w:rPr>
          <w:t>https://pink.rs/politika/573194/sraman-nastavak-operacije-zabraniti-vucica-tajkunski-mediji-traze-kazne-zbog-intervjua-sa-predsednikom-srbije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5">
    <w:p w14:paraId="355BCAA7" w14:textId="15472349" w:rsidR="00A67B44" w:rsidRPr="00B066A4" w:rsidRDefault="00A67B44" w:rsidP="00B066A4">
      <w:pPr>
        <w:pStyle w:val="FootnoteText"/>
        <w:spacing w:line="276" w:lineRule="auto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 </w:t>
      </w:r>
      <w:hyperlink r:id="rId2" w:history="1">
        <w:r w:rsidRPr="00B066A4">
          <w:rPr>
            <w:rStyle w:val="Hyperlink"/>
            <w:rFonts w:ascii="Book Antiqua" w:hAnsi="Book Antiqua"/>
            <w:color w:val="0070C0"/>
            <w:sz w:val="18"/>
            <w:szCs w:val="18"/>
          </w:rPr>
          <w:t>https://www.b92.net/info/vesti/index.php?yyyy=2024&amp;mm=02&amp;dd=18&amp;nav_category=11&amp;nav_id=2483943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6">
    <w:p w14:paraId="7F18F573" w14:textId="795D07FD" w:rsidR="00323590" w:rsidRPr="00B066A4" w:rsidRDefault="00323590" w:rsidP="00B066A4">
      <w:pPr>
        <w:pStyle w:val="FootnoteText"/>
        <w:spacing w:line="276" w:lineRule="auto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 </w:t>
      </w:r>
      <w:hyperlink r:id="rId3" w:history="1">
        <w:r w:rsidRPr="00B066A4">
          <w:rPr>
            <w:rStyle w:val="Hyperlink"/>
            <w:rFonts w:ascii="Book Antiqua" w:hAnsi="Book Antiqua"/>
            <w:color w:val="0070C0"/>
            <w:sz w:val="18"/>
            <w:szCs w:val="18"/>
          </w:rPr>
          <w:t>https://www.alo.rs/vesti/politika/871796/traze-kazne-zbog-intervjua-sa-predsednikom-srbije/vest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7">
    <w:p w14:paraId="3728F9DE" w14:textId="03665745" w:rsidR="00323590" w:rsidRPr="00B066A4" w:rsidRDefault="00323590" w:rsidP="00B066A4">
      <w:pPr>
        <w:pStyle w:val="FootnoteText"/>
        <w:spacing w:line="276" w:lineRule="auto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 </w:t>
      </w:r>
      <w:hyperlink r:id="rId4" w:history="1">
        <w:r w:rsidRPr="00B066A4">
          <w:rPr>
            <w:rStyle w:val="Hyperlink"/>
            <w:rFonts w:ascii="Book Antiqua" w:hAnsi="Book Antiqua"/>
            <w:color w:val="0070C0"/>
            <w:sz w:val="18"/>
            <w:szCs w:val="18"/>
          </w:rPr>
          <w:t>https://informer.rs/vesti/politika/876852/birodi-aleksandar-vucic-tv-prva-intervju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8">
    <w:p w14:paraId="012FB00F" w14:textId="695ABBF2" w:rsidR="00323590" w:rsidRPr="00B066A4" w:rsidRDefault="00323590" w:rsidP="00B066A4">
      <w:pPr>
        <w:pStyle w:val="FootnoteText"/>
        <w:spacing w:line="276" w:lineRule="auto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5" w:history="1">
        <w:r w:rsidRPr="00B066A4">
          <w:rPr>
            <w:rStyle w:val="Hyperlink"/>
            <w:rFonts w:ascii="Book Antiqua" w:hAnsi="Book Antiqua"/>
            <w:color w:val="0070C0"/>
            <w:sz w:val="18"/>
            <w:szCs w:val="18"/>
          </w:rPr>
          <w:t>https://www.novosti.rs/vesti/politika/1334722/nastavlja-operacija-zabraniti-vucica-pogledajte-novi-bizarni-zahtev-nemocnog-aparata-opozicije-foto</w:t>
        </w:r>
      </w:hyperlink>
    </w:p>
  </w:footnote>
  <w:footnote w:id="9">
    <w:p w14:paraId="3FB842DD" w14:textId="7D917D2C" w:rsidR="00323590" w:rsidRPr="00B066A4" w:rsidRDefault="00323590" w:rsidP="00B066A4">
      <w:pPr>
        <w:pStyle w:val="FootnoteText"/>
        <w:spacing w:line="276" w:lineRule="auto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6" w:history="1">
        <w:r w:rsidRPr="00B066A4">
          <w:rPr>
            <w:rStyle w:val="Hyperlink"/>
            <w:rFonts w:ascii="Book Antiqua" w:hAnsi="Book Antiqua"/>
            <w:color w:val="0070C0"/>
            <w:sz w:val="18"/>
            <w:szCs w:val="18"/>
          </w:rPr>
          <w:t>https://www.sd.rs/vesti/info/tajkunski-mediji-bi-da-vrate-zuti-medijski-mrak-u-srbiju-traze-da-se-kazni-tv-prva-zbog-intervjua-2024-02-18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10">
    <w:p w14:paraId="4F3B9EA7" w14:textId="4000F5DF" w:rsidR="00323590" w:rsidRPr="00B066A4" w:rsidRDefault="00323590" w:rsidP="00B066A4">
      <w:pPr>
        <w:pStyle w:val="FootnoteText"/>
        <w:spacing w:line="276" w:lineRule="auto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7" w:history="1">
        <w:r w:rsidRPr="00B066A4">
          <w:rPr>
            <w:rStyle w:val="Hyperlink"/>
            <w:color w:val="0070C0"/>
            <w:sz w:val="18"/>
            <w:szCs w:val="18"/>
          </w:rPr>
          <w:t>https://srpskiportal.rs/politika/nastavlja-se-operacija-uklanjanja-vucica-sa-cela-drzave/240734/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11">
    <w:p w14:paraId="46776FC8" w14:textId="0ECC902C" w:rsidR="00323590" w:rsidRPr="00B066A4" w:rsidRDefault="00323590" w:rsidP="00B066A4">
      <w:pPr>
        <w:pStyle w:val="FootnoteText"/>
        <w:spacing w:line="276" w:lineRule="auto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8" w:history="1">
        <w:r w:rsidRPr="00B066A4">
          <w:rPr>
            <w:rStyle w:val="Hyperlink"/>
            <w:color w:val="0070C0"/>
            <w:sz w:val="18"/>
            <w:szCs w:val="18"/>
          </w:rPr>
          <w:t>https://www.postinfo.rs/djilas-i-njegovi-saradnici-pokusavaju-da-zabrane-vucica/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12">
    <w:p w14:paraId="4F21A0D2" w14:textId="11663A11" w:rsidR="00FB0907" w:rsidRPr="00B066A4" w:rsidRDefault="00FB0907" w:rsidP="00B066A4">
      <w:pPr>
        <w:spacing w:line="276" w:lineRule="auto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9" w:history="1">
        <w:r w:rsidRPr="00B066A4">
          <w:rPr>
            <w:rStyle w:val="Hyperlink"/>
            <w:rFonts w:ascii="Book Antiqua" w:eastAsia="Batang" w:hAnsi="Book Antiqua" w:cs="Aparajita"/>
            <w:noProof w:val="0"/>
            <w:color w:val="0070C0"/>
            <w:sz w:val="18"/>
            <w:szCs w:val="18"/>
            <w:lang w:val="sr-Latn-RS"/>
          </w:rPr>
          <w:t>https://nsuzivo.rs/srbija/tajkunski-mediji-bi-da-vrate-zuti-medijski-mrak-u-srbiju-traze-da-se-kazni-tv-prva-zbog-intervjua</w:t>
        </w:r>
      </w:hyperlink>
    </w:p>
  </w:footnote>
  <w:footnote w:id="13">
    <w:p w14:paraId="1EDCB5D0" w14:textId="2C4A69D0" w:rsidR="00FB0907" w:rsidRPr="00B066A4" w:rsidRDefault="00FB0907" w:rsidP="00B066A4">
      <w:pPr>
        <w:spacing w:line="276" w:lineRule="auto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10" w:history="1">
        <w:r w:rsidRPr="00B066A4">
          <w:rPr>
            <w:rStyle w:val="Hyperlink"/>
            <w:rFonts w:ascii="Book Antiqua" w:eastAsia="Batang" w:hAnsi="Book Antiqua" w:cs="Aparajita"/>
            <w:noProof w:val="0"/>
            <w:color w:val="0070C0"/>
            <w:sz w:val="18"/>
            <w:szCs w:val="18"/>
            <w:lang w:val="sr-Latn-RS"/>
          </w:rPr>
          <w:t>https://www.republika.rs/vesti/politika/516253/tajkunski-mediji-zele-mrak-u-srbiji</w:t>
        </w:r>
      </w:hyperlink>
      <w:r w:rsidRPr="00B066A4">
        <w:rPr>
          <w:rFonts w:ascii="Book Antiqua" w:eastAsia="Batang" w:hAnsi="Book Antiqua" w:cs="Aparajita"/>
          <w:noProof w:val="0"/>
          <w:color w:val="0070C0"/>
          <w:sz w:val="18"/>
          <w:szCs w:val="18"/>
          <w:lang w:val="sr-Latn-RS"/>
        </w:rPr>
        <w:t xml:space="preserve"> </w:t>
      </w:r>
    </w:p>
  </w:footnote>
  <w:footnote w:id="14">
    <w:p w14:paraId="6218FC15" w14:textId="7C836434" w:rsidR="00323590" w:rsidRPr="00B066A4" w:rsidRDefault="00323590" w:rsidP="00B066A4">
      <w:pPr>
        <w:pStyle w:val="FootnoteText"/>
        <w:spacing w:line="276" w:lineRule="auto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11" w:history="1">
        <w:r w:rsidRPr="00B066A4">
          <w:rPr>
            <w:rStyle w:val="Hyperlink"/>
            <w:color w:val="0070C0"/>
            <w:sz w:val="18"/>
            <w:szCs w:val="18"/>
          </w:rPr>
          <w:t>https://www.birodi.rs/birodi-trazimo-od-minisistarstva-za-informisanje-i-telekomunikacije-da-pokrene-postupak-utvdjivanja-krsenja-medijskog-pluralizma-u-oblasti-dnevne-stampe/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15">
    <w:p w14:paraId="795C2590" w14:textId="68411790" w:rsidR="00CC53D3" w:rsidRPr="00B066A4" w:rsidRDefault="00CC53D3" w:rsidP="00B066A4">
      <w:pPr>
        <w:pStyle w:val="FootnoteText"/>
        <w:spacing w:line="276" w:lineRule="auto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 </w:t>
      </w:r>
      <w:hyperlink r:id="rId12" w:history="1">
        <w:r w:rsidRPr="00B066A4">
          <w:rPr>
            <w:rStyle w:val="Hyperlink"/>
            <w:color w:val="0070C0"/>
            <w:sz w:val="18"/>
            <w:szCs w:val="18"/>
          </w:rPr>
          <w:t>https://www.birodi.rs/pismo-rts-dostavljamo-analize-koje-treba-da-pomognu-potpunom-istinitom-i-pravovremenom-infomisanju-gradjana/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16">
    <w:p w14:paraId="53AE882A" w14:textId="1C435764" w:rsidR="002B560F" w:rsidRPr="00B066A4" w:rsidRDefault="002B560F" w:rsidP="00B066A4">
      <w:pPr>
        <w:pStyle w:val="FootnoteText"/>
        <w:spacing w:line="276" w:lineRule="auto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13" w:history="1">
        <w:r w:rsidRPr="00B066A4">
          <w:rPr>
            <w:rStyle w:val="Hyperlink"/>
            <w:color w:val="0070C0"/>
            <w:sz w:val="18"/>
            <w:szCs w:val="18"/>
          </w:rPr>
          <w:t>https://mc.rs/koalicija-za-integritet-nadlezni-da-reaguju-zbog-medijskog-linca-birodi-ja/za-medije/detaljno/7186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17">
    <w:p w14:paraId="24A31B25" w14:textId="737AA8F7" w:rsidR="00394E4D" w:rsidRPr="00B066A4" w:rsidRDefault="00394E4D" w:rsidP="00B066A4">
      <w:pPr>
        <w:pStyle w:val="FootnoteText"/>
        <w:spacing w:line="276" w:lineRule="auto"/>
        <w:jc w:val="both"/>
        <w:rPr>
          <w:color w:val="0070C0"/>
          <w:sz w:val="18"/>
          <w:szCs w:val="18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14" w:history="1">
        <w:r w:rsidRPr="00B066A4">
          <w:rPr>
            <w:rStyle w:val="Hyperlink"/>
            <w:color w:val="0070C0"/>
            <w:sz w:val="18"/>
            <w:szCs w:val="18"/>
          </w:rPr>
          <w:t>https://4integrity.org/ana-brnabic-izgovorila-neistine-o-koaliciji-za-integritet-i-pokazala-kakav-je-njen-integritet/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18">
    <w:p w14:paraId="17B57DA6" w14:textId="2B1171A5" w:rsidR="00BE510A" w:rsidRPr="00B066A4" w:rsidRDefault="00BE510A" w:rsidP="00B066A4">
      <w:pPr>
        <w:pStyle w:val="FootnoteText"/>
        <w:jc w:val="both"/>
        <w:rPr>
          <w:color w:val="0070C0"/>
          <w:sz w:val="18"/>
          <w:szCs w:val="18"/>
          <w:lang w:val="en-U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15" w:history="1">
        <w:r w:rsidRPr="00B066A4">
          <w:rPr>
            <w:rStyle w:val="Hyperlink"/>
            <w:color w:val="0070C0"/>
            <w:sz w:val="18"/>
            <w:szCs w:val="18"/>
          </w:rPr>
          <w:t>https://www.alo.rs/vesti/politika/878514/birodi-potvrdio-medijski-teror-n1-vucicu-05-odsto-pozitivnih-priloga-a-dilasovcima-nula-negativnih/vest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19">
    <w:p w14:paraId="0AD35511" w14:textId="6D2C76CF" w:rsidR="00BE510A" w:rsidRPr="00B066A4" w:rsidRDefault="00BE510A" w:rsidP="00B066A4">
      <w:pPr>
        <w:pStyle w:val="FootnoteText"/>
        <w:jc w:val="both"/>
        <w:rPr>
          <w:color w:val="0070C0"/>
          <w:sz w:val="18"/>
          <w:szCs w:val="18"/>
          <w:lang w:val="en-U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16" w:history="1">
        <w:r w:rsidRPr="00B066A4">
          <w:rPr>
            <w:rStyle w:val="Hyperlink"/>
            <w:color w:val="0070C0"/>
            <w:sz w:val="18"/>
            <w:szCs w:val="18"/>
          </w:rPr>
          <w:t>https://informer.rs/vesti/politika/881935/briodi-teror-n1-vucic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20">
    <w:p w14:paraId="56332D6C" w14:textId="35A7EF13" w:rsidR="00D512EA" w:rsidRPr="00B066A4" w:rsidRDefault="00D512EA" w:rsidP="00B066A4">
      <w:pPr>
        <w:pStyle w:val="FootnoteText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17" w:history="1">
        <w:r w:rsidRPr="00B066A4">
          <w:rPr>
            <w:rStyle w:val="Hyperlink"/>
            <w:color w:val="0070C0"/>
            <w:sz w:val="18"/>
            <w:szCs w:val="18"/>
          </w:rPr>
          <w:t>https://www.dnevnik.rs/politika/24sedam-birodi-potvrdio-na-n1-vucicu-05-odsto-pozitivnih-priloga-dilasovcima-nula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21">
    <w:p w14:paraId="070A4AA8" w14:textId="10772C58" w:rsidR="00BE510A" w:rsidRPr="00B066A4" w:rsidRDefault="00BE510A" w:rsidP="00B066A4">
      <w:pPr>
        <w:pStyle w:val="FootnoteText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18" w:history="1">
        <w:r w:rsidRPr="00B066A4">
          <w:rPr>
            <w:rStyle w:val="Hyperlink"/>
            <w:color w:val="0070C0"/>
            <w:sz w:val="18"/>
            <w:szCs w:val="18"/>
          </w:rPr>
          <w:t>https://vojvodinauzivo.rs/birodi-potvrdio-medijski-teror-n1-vucicu-05-odsto-pozitivnih-priloga-dilasovcima-nula-negativnih/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22">
    <w:p w14:paraId="55997B67" w14:textId="4043AA73" w:rsidR="0059024B" w:rsidRPr="00B066A4" w:rsidRDefault="0059024B" w:rsidP="00B066A4">
      <w:pPr>
        <w:pStyle w:val="FootnoteText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19" w:history="1">
        <w:r w:rsidRPr="00B066A4">
          <w:rPr>
            <w:rStyle w:val="Hyperlink"/>
            <w:color w:val="0070C0"/>
            <w:sz w:val="18"/>
            <w:szCs w:val="18"/>
          </w:rPr>
          <w:t>https://24sedam.rs/ostavi-komentar/politika/vesti/285804/birodi-konstatovao-nezapamcenu-pristrasnost-n1/vest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23">
    <w:p w14:paraId="5DE7F0B7" w14:textId="1734EF04" w:rsidR="0059024B" w:rsidRPr="00B066A4" w:rsidRDefault="0059024B" w:rsidP="00B066A4">
      <w:pPr>
        <w:pStyle w:val="FootnoteText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20" w:history="1">
        <w:r w:rsidRPr="00B066A4">
          <w:rPr>
            <w:rStyle w:val="Hyperlink"/>
            <w:color w:val="0070C0"/>
            <w:sz w:val="18"/>
            <w:szCs w:val="18"/>
          </w:rPr>
          <w:t>https://www.025.rs/tag/birodi/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24">
    <w:p w14:paraId="22FED258" w14:textId="2CCA8C0C" w:rsidR="0059024B" w:rsidRPr="00B066A4" w:rsidRDefault="0059024B" w:rsidP="00B066A4">
      <w:pPr>
        <w:pStyle w:val="FootnoteText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21" w:history="1">
        <w:r w:rsidRPr="00B066A4">
          <w:rPr>
            <w:rStyle w:val="Hyperlink"/>
            <w:color w:val="0070C0"/>
            <w:sz w:val="18"/>
            <w:szCs w:val="18"/>
          </w:rPr>
          <w:t>https://srpskiportal.rs/politika/izbori-2023/medijska-manipulacija-i-ogromna-mrznja-tajkunskih-medija-svaka-sekunda-o-vucicu-na-n1-i-nova-s-negativna/197832/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25">
    <w:p w14:paraId="79793A97" w14:textId="55102916" w:rsidR="0059024B" w:rsidRPr="00B066A4" w:rsidRDefault="0059024B" w:rsidP="00B066A4">
      <w:pPr>
        <w:pStyle w:val="FootnoteText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22" w:history="1">
        <w:r w:rsidRPr="00B066A4">
          <w:rPr>
            <w:rStyle w:val="Hyperlink"/>
            <w:color w:val="0070C0"/>
            <w:sz w:val="18"/>
            <w:szCs w:val="18"/>
          </w:rPr>
          <w:t>https://024info.rs/vesti/birodi-potvrdio-medijski-teror-n1-vucicu-05-odsto-pozitivnih-priloga-djilasovcima-nula-negativnih/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26">
    <w:p w14:paraId="0C0BF3BC" w14:textId="65CE16FD" w:rsidR="0059024B" w:rsidRPr="00B066A4" w:rsidRDefault="0059024B" w:rsidP="00B066A4">
      <w:pPr>
        <w:pStyle w:val="FootnoteText"/>
        <w:jc w:val="both"/>
        <w:rPr>
          <w:color w:val="0070C0"/>
          <w:sz w:val="18"/>
          <w:szCs w:val="18"/>
          <w:lang w:val="sr-Cyrl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23" w:history="1">
        <w:r w:rsidRPr="00B066A4">
          <w:rPr>
            <w:rStyle w:val="Hyperlink"/>
            <w:color w:val="0070C0"/>
            <w:sz w:val="18"/>
            <w:szCs w:val="18"/>
          </w:rPr>
          <w:t>https://gradskeinfo.rs/birodi-potvrdio-medijski-teror-n1-vucicu-05-odsto-pozitivnih-priloga-djilasovcima-nula-negativnih-05-03-2024/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27">
    <w:p w14:paraId="7E5F5F4C" w14:textId="6AF82FE2" w:rsidR="0059024B" w:rsidRPr="00B066A4" w:rsidRDefault="0059024B" w:rsidP="00B066A4">
      <w:pPr>
        <w:pStyle w:val="FootnoteText"/>
        <w:jc w:val="both"/>
        <w:rPr>
          <w:color w:val="0070C0"/>
          <w:sz w:val="18"/>
          <w:szCs w:val="18"/>
          <w:lang w:val="en-U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24" w:history="1">
        <w:r w:rsidRPr="00B066A4">
          <w:rPr>
            <w:rStyle w:val="Hyperlink"/>
            <w:color w:val="0070C0"/>
            <w:sz w:val="18"/>
            <w:szCs w:val="18"/>
          </w:rPr>
          <w:t>https://novosadska.tv/2024/03/05/birodi-potvrdio-medijski-teror-n1-vucicu-05-odsto-pozitivnih-priloga-djilasovcima-nula-negativnih/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28">
    <w:p w14:paraId="5DEC675A" w14:textId="14134986" w:rsidR="0059024B" w:rsidRPr="00B066A4" w:rsidRDefault="0059024B" w:rsidP="00B066A4">
      <w:pPr>
        <w:pStyle w:val="FootnoteText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25" w:history="1">
        <w:r w:rsidRPr="00B066A4">
          <w:rPr>
            <w:rStyle w:val="Hyperlink"/>
            <w:color w:val="0070C0"/>
            <w:sz w:val="18"/>
            <w:szCs w:val="18"/>
          </w:rPr>
          <w:t>https://rtvpancevo.rs/2024/03/05/birodi-potvrdio-medijski-teror-n1-vucicu-05-odsto-pozitivnih-priloga-djilasovcima-nula-negativnih/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29">
    <w:p w14:paraId="42F09A5B" w14:textId="0A7BD78F" w:rsidR="00D512EA" w:rsidRPr="00B066A4" w:rsidRDefault="00D512EA" w:rsidP="00B066A4">
      <w:pPr>
        <w:pStyle w:val="FootnoteText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hyperlink r:id="rId26" w:history="1">
        <w:r w:rsidRPr="00B066A4">
          <w:rPr>
            <w:rStyle w:val="Hyperlink"/>
            <w:color w:val="0070C0"/>
            <w:sz w:val="18"/>
            <w:szCs w:val="18"/>
          </w:rPr>
          <w:t>https://rtv-vranje.rs/birodi-potvrdio-medijski-teror-n1-vucicu-05-odsto-pozitivnih-priloga-djilasovcima-nula-negativnih/</w:t>
        </w:r>
      </w:hyperlink>
      <w:r w:rsidRPr="00B066A4">
        <w:rPr>
          <w:color w:val="0070C0"/>
          <w:sz w:val="18"/>
          <w:szCs w:val="18"/>
        </w:rPr>
        <w:t xml:space="preserve"> </w:t>
      </w:r>
    </w:p>
  </w:footnote>
  <w:footnote w:id="30">
    <w:p w14:paraId="5B4BA816" w14:textId="5C35DF99" w:rsidR="00CD2B24" w:rsidRPr="00B066A4" w:rsidRDefault="00CD2B24" w:rsidP="00B066A4">
      <w:pPr>
        <w:pStyle w:val="FootnoteText"/>
        <w:spacing w:line="276" w:lineRule="auto"/>
        <w:jc w:val="both"/>
        <w:rPr>
          <w:color w:val="0070C0"/>
          <w:sz w:val="18"/>
          <w:szCs w:val="18"/>
          <w:lang w:val="sr-Latn-RS"/>
        </w:rPr>
      </w:pPr>
      <w:r w:rsidRPr="00B066A4">
        <w:rPr>
          <w:rStyle w:val="FootnoteReference"/>
          <w:color w:val="0070C0"/>
          <w:sz w:val="18"/>
          <w:szCs w:val="18"/>
        </w:rPr>
        <w:footnoteRef/>
      </w:r>
      <w:r w:rsidRPr="00B066A4">
        <w:rPr>
          <w:color w:val="0070C0"/>
          <w:sz w:val="18"/>
          <w:szCs w:val="18"/>
        </w:rPr>
        <w:t xml:space="preserve"> </w:t>
      </w:r>
      <w:r w:rsidRPr="00B066A4">
        <w:rPr>
          <w:color w:val="0070C0"/>
          <w:sz w:val="18"/>
          <w:szCs w:val="18"/>
        </w:rPr>
        <w:t>https://www.osce.org/odihr/elections/serbia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C079C"/>
    <w:multiLevelType w:val="multilevel"/>
    <w:tmpl w:val="2876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A3"/>
    <w:rsid w:val="000248BF"/>
    <w:rsid w:val="000618B2"/>
    <w:rsid w:val="000671A3"/>
    <w:rsid w:val="000F602E"/>
    <w:rsid w:val="0013471D"/>
    <w:rsid w:val="00146002"/>
    <w:rsid w:val="00172A29"/>
    <w:rsid w:val="001F1DEB"/>
    <w:rsid w:val="002B560F"/>
    <w:rsid w:val="00323590"/>
    <w:rsid w:val="00330517"/>
    <w:rsid w:val="00335D1B"/>
    <w:rsid w:val="003467A2"/>
    <w:rsid w:val="00394E4D"/>
    <w:rsid w:val="004858A3"/>
    <w:rsid w:val="00486570"/>
    <w:rsid w:val="005239AE"/>
    <w:rsid w:val="005742F3"/>
    <w:rsid w:val="0059024B"/>
    <w:rsid w:val="00651DDB"/>
    <w:rsid w:val="008348C4"/>
    <w:rsid w:val="008A7CA1"/>
    <w:rsid w:val="009069E4"/>
    <w:rsid w:val="0094769B"/>
    <w:rsid w:val="009B1A01"/>
    <w:rsid w:val="009E7E95"/>
    <w:rsid w:val="00A36801"/>
    <w:rsid w:val="00A67B44"/>
    <w:rsid w:val="00A818DF"/>
    <w:rsid w:val="00B066A4"/>
    <w:rsid w:val="00B32AAA"/>
    <w:rsid w:val="00BA7DAE"/>
    <w:rsid w:val="00BE510A"/>
    <w:rsid w:val="00BF15A6"/>
    <w:rsid w:val="00C373EC"/>
    <w:rsid w:val="00CC53D3"/>
    <w:rsid w:val="00CD2B24"/>
    <w:rsid w:val="00D07415"/>
    <w:rsid w:val="00D512EA"/>
    <w:rsid w:val="00D519E5"/>
    <w:rsid w:val="00D90BFC"/>
    <w:rsid w:val="00E26E24"/>
    <w:rsid w:val="00E95683"/>
    <w:rsid w:val="00ED40E1"/>
    <w:rsid w:val="00F6233C"/>
    <w:rsid w:val="00FB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8ACE5"/>
  <w15:docId w15:val="{1B14E7FA-AE90-4ED3-BCC7-D981931F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Latn-ME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4">
    <w:name w:val="3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2">
    <w:name w:val="3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1">
    <w:name w:val="3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0">
    <w:name w:val="3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9">
    <w:name w:val="2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8">
    <w:name w:val="2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7">
    <w:name w:val="2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6">
    <w:name w:val="2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5">
    <w:name w:val="2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4">
    <w:name w:val="2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5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sr-Latn-RS"/>
    </w:rPr>
  </w:style>
  <w:style w:type="character" w:customStyle="1" w:styleId="apple-tab-span">
    <w:name w:val="apple-tab-span"/>
    <w:basedOn w:val="DefaultParagraphFont"/>
    <w:rsid w:val="00D519E5"/>
  </w:style>
  <w:style w:type="paragraph" w:styleId="FootnoteText">
    <w:name w:val="footnote text"/>
    <w:basedOn w:val="Normal"/>
    <w:link w:val="FootnoteTextChar"/>
    <w:uiPriority w:val="99"/>
    <w:semiHidden/>
    <w:unhideWhenUsed/>
    <w:rsid w:val="005239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9AE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39A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67B4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59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5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info.rs/djilas-i-njegovi-saradnici-pokusavaju-da-zabrane-vucica/" TargetMode="External"/><Relationship Id="rId13" Type="http://schemas.openxmlformats.org/officeDocument/2006/relationships/hyperlink" Target="https://mc.rs/koalicija-za-integritet-nadlezni-da-reaguju-zbog-medijskog-linca-birodi-ja/za-medije/detaljno/7186" TargetMode="External"/><Relationship Id="rId18" Type="http://schemas.openxmlformats.org/officeDocument/2006/relationships/hyperlink" Target="https://vojvodinauzivo.rs/birodi-potvrdio-medijski-teror-n1-vucicu-05-odsto-pozitivnih-priloga-dilasovcima-nula-negativnih/" TargetMode="External"/><Relationship Id="rId26" Type="http://schemas.openxmlformats.org/officeDocument/2006/relationships/hyperlink" Target="https://rtv-vranje.rs/birodi-potvrdio-medijski-teror-n1-vucicu-05-odsto-pozitivnih-priloga-djilasovcima-nula-negativnih/" TargetMode="External"/><Relationship Id="rId3" Type="http://schemas.openxmlformats.org/officeDocument/2006/relationships/hyperlink" Target="https://www.alo.rs/vesti/politika/871796/traze-kazne-zbog-intervjua-sa-predsednikom-srbije/vest" TargetMode="External"/><Relationship Id="rId21" Type="http://schemas.openxmlformats.org/officeDocument/2006/relationships/hyperlink" Target="https://srpskiportal.rs/politika/izbori-2023/medijska-manipulacija-i-ogromna-mrznja-tajkunskih-medija-svaka-sekunda-o-vucicu-na-n1-i-nova-s-negativna/197832/" TargetMode="External"/><Relationship Id="rId7" Type="http://schemas.openxmlformats.org/officeDocument/2006/relationships/hyperlink" Target="https://srpskiportal.rs/politika/nastavlja-se-operacija-uklanjanja-vucica-sa-cela-drzave/240734/" TargetMode="External"/><Relationship Id="rId12" Type="http://schemas.openxmlformats.org/officeDocument/2006/relationships/hyperlink" Target="https://www.birodi.rs/pismo-rts-dostavljamo-analize-koje-treba-da-pomognu-potpunom-istinitom-i-pravovremenom-infomisanju-gradjana/" TargetMode="External"/><Relationship Id="rId17" Type="http://schemas.openxmlformats.org/officeDocument/2006/relationships/hyperlink" Target="https://www.dnevnik.rs/politika/24sedam-birodi-potvrdio-na-n1-vucicu-05-odsto-pozitivnih-priloga-dilasovcima-nula" TargetMode="External"/><Relationship Id="rId25" Type="http://schemas.openxmlformats.org/officeDocument/2006/relationships/hyperlink" Target="https://rtvpancevo.rs/2024/03/05/birodi-potvrdio-medijski-teror-n1-vucicu-05-odsto-pozitivnih-priloga-djilasovcima-nula-negativnih/" TargetMode="External"/><Relationship Id="rId2" Type="http://schemas.openxmlformats.org/officeDocument/2006/relationships/hyperlink" Target="https://www.b92.net/info/vesti/index.php?yyyy=2024&amp;mm=02&amp;dd=18&amp;nav_category=11&amp;nav_id=2483943" TargetMode="External"/><Relationship Id="rId16" Type="http://schemas.openxmlformats.org/officeDocument/2006/relationships/hyperlink" Target="https://informer.rs/vesti/politika/881935/briodi-teror-n1-vucic" TargetMode="External"/><Relationship Id="rId20" Type="http://schemas.openxmlformats.org/officeDocument/2006/relationships/hyperlink" Target="https://www.025.rs/tag/birodi/" TargetMode="External"/><Relationship Id="rId1" Type="http://schemas.openxmlformats.org/officeDocument/2006/relationships/hyperlink" Target="https://pink.rs/politika/573194/sraman-nastavak-operacije-zabraniti-vucica-tajkunski-mediji-traze-kazne-zbog-intervjua-sa-predsednikom-srbije" TargetMode="External"/><Relationship Id="rId6" Type="http://schemas.openxmlformats.org/officeDocument/2006/relationships/hyperlink" Target="https://www.sd.rs/vesti/info/tajkunski-mediji-bi-da-vrate-zuti-medijski-mrak-u-srbiju-traze-da-se-kazni-tv-prva-zbog-intervjua-2024-02-18" TargetMode="External"/><Relationship Id="rId11" Type="http://schemas.openxmlformats.org/officeDocument/2006/relationships/hyperlink" Target="https://www.birodi.rs/birodi-trazimo-od-minisistarstva-za-informisanje-i-telekomunikacije-da-pokrene-postupak-utvdjivanja-krsenja-medijskog-pluralizma-u-oblasti-dnevne-stampe/" TargetMode="External"/><Relationship Id="rId24" Type="http://schemas.openxmlformats.org/officeDocument/2006/relationships/hyperlink" Target="https://novosadska.tv/2024/03/05/birodi-potvrdio-medijski-teror-n1-vucicu-05-odsto-pozitivnih-priloga-djilasovcima-nula-negativnih/" TargetMode="External"/><Relationship Id="rId5" Type="http://schemas.openxmlformats.org/officeDocument/2006/relationships/hyperlink" Target="https://www.novosti.rs/vesti/politika/1334722/nastavlja-operacija-zabraniti-vucica-pogledajte-novi-bizarni-zahtev-nemocnog-aparata-opozicije-foto" TargetMode="External"/><Relationship Id="rId15" Type="http://schemas.openxmlformats.org/officeDocument/2006/relationships/hyperlink" Target="https://www.alo.rs/vesti/politika/878514/birodi-potvrdio-medijski-teror-n1-vucicu-05-odsto-pozitivnih-priloga-a-dilasovcima-nula-negativnih/vest" TargetMode="External"/><Relationship Id="rId23" Type="http://schemas.openxmlformats.org/officeDocument/2006/relationships/hyperlink" Target="https://gradskeinfo.rs/birodi-potvrdio-medijski-teror-n1-vucicu-05-odsto-pozitivnih-priloga-djilasovcima-nula-negativnih-05-03-2024/" TargetMode="External"/><Relationship Id="rId10" Type="http://schemas.openxmlformats.org/officeDocument/2006/relationships/hyperlink" Target="https://www.republika.rs/vesti/politika/516253/tajkunski-mediji-zele-mrak-u-srbiji" TargetMode="External"/><Relationship Id="rId19" Type="http://schemas.openxmlformats.org/officeDocument/2006/relationships/hyperlink" Target="https://24sedam.rs/ostavi-komentar/politika/vesti/285804/birodi-konstatovao-nezapamcenu-pristrasnost-n1/vest" TargetMode="External"/><Relationship Id="rId4" Type="http://schemas.openxmlformats.org/officeDocument/2006/relationships/hyperlink" Target="https://informer.rs/vesti/politika/876852/birodi-aleksandar-vucic-tv-prva-intervju" TargetMode="External"/><Relationship Id="rId9" Type="http://schemas.openxmlformats.org/officeDocument/2006/relationships/hyperlink" Target="https://nsuzivo.rs/srbija/tajkunski-mediji-bi-da-vrate-zuti-medijski-mrak-u-srbiju-traze-da-se-kazni-tv-prva-zbog-intervjua" TargetMode="External"/><Relationship Id="rId14" Type="http://schemas.openxmlformats.org/officeDocument/2006/relationships/hyperlink" Target="https://4integrity.org/ana-brnabic-izgovorila-neistine-o-koaliciji-za-integritet-i-pokazala-kakav-je-njen-integritet/" TargetMode="External"/><Relationship Id="rId22" Type="http://schemas.openxmlformats.org/officeDocument/2006/relationships/hyperlink" Target="https://024info.rs/vesti/birodi-potvrdio-medijski-teror-n1-vucicu-05-odsto-pozitivnih-priloga-djilasovcima-nula-negativni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fmIz/jaCZPGaVnAqAHo39ozY/Q==">CgMxLjAyCWguMWZvYjl0ZTIIaC5namRneHM4AHIhMWN1VU1aUWdieERiRXJldWtobTEza0hGUWMxVUpLaFZC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A677EF-B6B5-4591-8D1A-E980AF19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2722</Words>
  <Characters>15707</Characters>
  <Application>Microsoft Office Word</Application>
  <DocSecurity>0</DocSecurity>
  <Lines>436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Gavrilovic BIRODI</dc:creator>
  <cp:keywords/>
  <dc:description/>
  <cp:lastModifiedBy>USER</cp:lastModifiedBy>
  <cp:revision>4</cp:revision>
  <cp:lastPrinted>2024-03-14T16:22:00Z</cp:lastPrinted>
  <dcterms:created xsi:type="dcterms:W3CDTF">2024-03-15T07:37:00Z</dcterms:created>
  <dcterms:modified xsi:type="dcterms:W3CDTF">2024-03-16T12:50:00Z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211482fbdca3d11282c7b417fa8458c1a878f1a74abe85cfa59efffde56e8552</vt:lpwstr>
  </property>
</Properties>
</file>